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hAnsi="宋体"/>
          <w:b/>
          <w:sz w:val="44"/>
          <w:szCs w:val="44"/>
        </w:rPr>
      </w:pPr>
      <w:r>
        <w:rPr>
          <w:rFonts w:hint="eastAsia" w:ascii="新宋体" w:hAnsi="新宋体" w:eastAsia="新宋体" w:cs="宋体"/>
          <w:b/>
          <w:bCs/>
          <w:kern w:val="0"/>
          <w:sz w:val="44"/>
          <w:szCs w:val="44"/>
        </w:rPr>
        <w:t>安化县民族宗教事务局</w:t>
      </w:r>
      <w:r>
        <w:rPr>
          <w:rFonts w:ascii="Times New Roman" w:hAnsi="Times New Roman" w:eastAsia="方正小标宋简体"/>
          <w:sz w:val="44"/>
          <w:szCs w:val="44"/>
        </w:rPr>
        <w:t>权力清单和责任清单</w:t>
      </w:r>
    </w:p>
    <w:p>
      <w:pPr>
        <w:jc w:val="center"/>
        <w:rPr>
          <w:rFonts w:ascii="Times New Roman" w:hAnsi="Times New Roman" w:eastAsia="方正小标宋简体"/>
          <w:sz w:val="44"/>
          <w:szCs w:val="44"/>
        </w:rPr>
      </w:pPr>
      <w:r>
        <w:rPr>
          <w:rFonts w:ascii="Times New Roman" w:hAnsi="Times New Roman" w:eastAsia="黑体"/>
          <w:kern w:val="0"/>
          <w:sz w:val="24"/>
          <w:szCs w:val="20"/>
        </w:rPr>
        <w:t>（</w:t>
      </w:r>
      <w:r>
        <w:rPr>
          <w:rFonts w:hint="eastAsia" w:eastAsia="黑体"/>
          <w:kern w:val="0"/>
          <w:sz w:val="24"/>
          <w:szCs w:val="20"/>
          <w:lang w:val="en-US" w:eastAsia="zh-CN"/>
        </w:rPr>
        <w:t>34</w:t>
      </w:r>
      <w:bookmarkStart w:id="0" w:name="_GoBack"/>
      <w:bookmarkEnd w:id="0"/>
      <w:r>
        <w:rPr>
          <w:rFonts w:ascii="Times New Roman" w:hAnsi="Times New Roman" w:eastAsia="黑体"/>
          <w:kern w:val="0"/>
          <w:sz w:val="24"/>
          <w:szCs w:val="20"/>
        </w:rPr>
        <w:t>项）</w:t>
      </w:r>
    </w:p>
    <w:tbl>
      <w:tblPr>
        <w:tblStyle w:val="12"/>
        <w:tblpPr w:leftFromText="180" w:rightFromText="180" w:vertAnchor="text" w:horzAnchor="page" w:tblpX="530" w:tblpY="17"/>
        <w:tblOverlap w:val="never"/>
        <w:tblW w:w="15613" w:type="dxa"/>
        <w:tblInd w:w="15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394"/>
        <w:gridCol w:w="887"/>
        <w:gridCol w:w="1104"/>
        <w:gridCol w:w="9511"/>
        <w:gridCol w:w="2837"/>
        <w:gridCol w:w="88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trPr>
        <w:tc>
          <w:tcPr>
            <w:tcW w:w="15613" w:type="dxa"/>
            <w:gridSpan w:val="6"/>
            <w:tcBorders>
              <w:top w:val="single" w:color="000000" w:sz="8"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ascii="Times New Roman" w:hAnsi="Times New Roman" w:eastAsia="楷体_GB2312"/>
                <w:sz w:val="24"/>
                <w:szCs w:val="24"/>
              </w:rPr>
            </w:pPr>
            <w:r>
              <w:rPr>
                <w:rFonts w:ascii="Times New Roman" w:hAnsi="Times New Roman" w:eastAsia="楷体_GB2312"/>
                <w:kern w:val="0"/>
                <w:sz w:val="24"/>
                <w:szCs w:val="24"/>
              </w:rPr>
              <w:t>一、行政许可类（</w:t>
            </w:r>
            <w:r>
              <w:rPr>
                <w:rFonts w:hint="eastAsia" w:eastAsia="楷体_GB2312"/>
                <w:kern w:val="0"/>
                <w:sz w:val="24"/>
                <w:szCs w:val="24"/>
                <w:lang w:val="en-US" w:eastAsia="zh-CN"/>
              </w:rPr>
              <w:t>14</w:t>
            </w:r>
            <w:r>
              <w:rPr>
                <w:rFonts w:ascii="Times New Roman" w:hAnsi="Times New Roman" w:eastAsia="楷体_GB2312"/>
                <w:kern w:val="0"/>
                <w:sz w:val="24"/>
                <w:szCs w:val="24"/>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序号</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职权类型</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项目名称</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职权依据</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责任事项</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182"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sz w:val="24"/>
                <w:szCs w:val="24"/>
              </w:rPr>
            </w:pPr>
            <w:r>
              <w:rPr>
                <w:rFonts w:hint="eastAsia" w:ascii="宋体" w:hAnsi="宋体" w:eastAsia="宋体" w:cs="宋体"/>
                <w:sz w:val="18"/>
                <w:szCs w:val="18"/>
              </w:rPr>
              <w:t>1</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hAnsi="宋体" w:cs="宋体"/>
                <w:sz w:val="18"/>
                <w:szCs w:val="18"/>
              </w:rPr>
              <w:t>宗教团体、宗教场所举办大型宗教活动及信徒培训班审批、宗教教职人员登记备案。</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ascii="宋体" w:hAnsi="宋体" w:eastAsia="宋体" w:cs="宋体"/>
                <w:sz w:val="18"/>
                <w:szCs w:val="18"/>
              </w:rPr>
            </w:pPr>
            <w:r>
              <w:rPr>
                <w:rFonts w:hint="eastAsia" w:hAnsi="宋体" w:cs="宋体"/>
                <w:color w:val="000000"/>
                <w:kern w:val="0"/>
                <w:sz w:val="18"/>
                <w:szCs w:val="18"/>
              </w:rPr>
              <w:t>《宗教事务条例》</w:t>
            </w:r>
            <w:r>
              <w:rPr>
                <w:rFonts w:hint="eastAsia" w:hAnsi="宋体" w:cs="宋体"/>
                <w:color w:val="000000"/>
                <w:kern w:val="0"/>
                <w:sz w:val="18"/>
                <w:szCs w:val="18"/>
                <w:lang w:eastAsia="zh-CN"/>
              </w:rPr>
              <w:t>第十八条：</w:t>
            </w:r>
            <w:r>
              <w:rPr>
                <w:rFonts w:ascii="Arial" w:hAnsi="Arial" w:eastAsia="宋体" w:cs="Arial"/>
                <w:i w:val="0"/>
                <w:iCs w:val="0"/>
                <w:caps w:val="0"/>
                <w:color w:val="333333"/>
                <w:spacing w:val="0"/>
                <w:sz w:val="18"/>
                <w:szCs w:val="18"/>
                <w:shd w:val="clear" w:color="080000" w:fill="FFFFFF"/>
              </w:rPr>
              <w:t>宗教团体和寺院、宫观、清真寺、教堂（以下称寺观教堂）开展培养宗教教职人员、学习时间在3个月以上的宗教教育培训，应当报设区的市级以上地方人民政府宗教事务部门审批。</w:t>
            </w:r>
            <w:r>
              <w:rPr>
                <w:rFonts w:hint="default" w:ascii="Arial" w:hAnsi="Arial" w:cs="Arial"/>
                <w:i w:val="0"/>
                <w:iCs w:val="0"/>
                <w:caps w:val="0"/>
                <w:color w:val="333333"/>
                <w:spacing w:val="0"/>
                <w:sz w:val="18"/>
                <w:szCs w:val="18"/>
                <w:shd w:val="clear" w:color="080000" w:fill="FFFFFF"/>
              </w:rPr>
              <w:t>第三十六条</w:t>
            </w:r>
            <w:r>
              <w:rPr>
                <w:rFonts w:hint="eastAsia" w:ascii="Arial" w:hAnsi="Arial" w:cs="Arial"/>
                <w:i w:val="0"/>
                <w:iCs w:val="0"/>
                <w:caps w:val="0"/>
                <w:color w:val="333333"/>
                <w:spacing w:val="0"/>
                <w:sz w:val="18"/>
                <w:szCs w:val="18"/>
                <w:shd w:val="clear" w:color="080000" w:fill="FFFFFF"/>
                <w:lang w:eastAsia="zh-CN"/>
              </w:rPr>
              <w:t>：</w:t>
            </w:r>
            <w:r>
              <w:rPr>
                <w:rFonts w:hint="default" w:ascii="Arial" w:hAnsi="Arial" w:cs="Arial"/>
                <w:i w:val="0"/>
                <w:iCs w:val="0"/>
                <w:caps w:val="0"/>
                <w:color w:val="333333"/>
                <w:spacing w:val="0"/>
                <w:sz w:val="18"/>
                <w:szCs w:val="18"/>
                <w:shd w:val="clear" w:color="080000" w:fill="FFFFFF"/>
              </w:rPr>
              <w:t>宗教教职人员经宗教团体认定，报县级以上人民政府宗教事务部门备案，可以从事宗教教务活动。未取得或者已丧失宗教教职人员资格的，不得以宗教教职人员的身份从事活动。</w:t>
            </w:r>
            <w:r>
              <w:rPr>
                <w:rFonts w:hint="eastAsia" w:ascii="宋体" w:hAnsi="宋体" w:eastAsia="宋体" w:cs="宋体"/>
                <w:sz w:val="18"/>
                <w:szCs w:val="18"/>
              </w:rPr>
              <w:t>第四十二条</w:t>
            </w:r>
            <w:r>
              <w:rPr>
                <w:rFonts w:hint="eastAsia" w:ascii="宋体" w:hAnsi="宋体" w:cs="宋体"/>
                <w:sz w:val="18"/>
                <w:szCs w:val="18"/>
                <w:lang w:eastAsia="zh-CN"/>
              </w:rPr>
              <w:t>：</w:t>
            </w:r>
            <w:r>
              <w:rPr>
                <w:rFonts w:hint="eastAsia" w:ascii="宋体" w:hAnsi="宋体" w:eastAsia="宋体" w:cs="宋体"/>
                <w:sz w:val="18"/>
                <w:szCs w:val="18"/>
              </w:rPr>
              <w:t>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pPr>
              <w:widowControl w:val="0"/>
              <w:wordWrap/>
              <w:adjustRightInd/>
              <w:snapToGrid/>
              <w:spacing w:line="240" w:lineRule="exact"/>
              <w:textAlignment w:val="auto"/>
              <w:rPr>
                <w:rFonts w:hint="eastAsia" w:ascii="宋体" w:hAnsi="宋体" w:eastAsia="宋体" w:cs="宋体"/>
                <w:sz w:val="18"/>
                <w:szCs w:val="18"/>
                <w:lang w:eastAsia="zh-CN"/>
              </w:rPr>
            </w:pPr>
            <w:r>
              <w:rPr>
                <w:rFonts w:hint="eastAsia" w:hAnsi="宋体" w:cs="宋体"/>
                <w:kern w:val="0"/>
                <w:sz w:val="18"/>
                <w:szCs w:val="18"/>
              </w:rPr>
              <w:t>《湖南省宗教事务条例》</w:t>
            </w:r>
            <w:r>
              <w:rPr>
                <w:rFonts w:ascii="Arial" w:hAnsi="Arial" w:eastAsia="Helvetica" w:cs="Arial"/>
                <w:color w:val="333333"/>
                <w:spacing w:val="0"/>
                <w:sz w:val="18"/>
                <w:szCs w:val="18"/>
                <w:shd w:val="clear" w:color="050000" w:fill="FFFFFF"/>
              </w:rPr>
              <w:t>第二十六条</w:t>
            </w:r>
            <w:r>
              <w:rPr>
                <w:rFonts w:hint="eastAsia" w:ascii="Arial" w:hAnsi="Arial" w:cs="Arial"/>
                <w:color w:val="333333"/>
                <w:spacing w:val="0"/>
                <w:sz w:val="18"/>
                <w:szCs w:val="18"/>
                <w:shd w:val="clear" w:color="050000" w:fill="FFFFFF"/>
                <w:lang w:eastAsia="zh-CN"/>
              </w:rPr>
              <w:t>：</w:t>
            </w:r>
            <w:r>
              <w:rPr>
                <w:rFonts w:ascii="Arial" w:hAnsi="Arial" w:eastAsia="Helvetica" w:cs="Arial"/>
                <w:color w:val="333333"/>
                <w:spacing w:val="0"/>
                <w:sz w:val="18"/>
                <w:szCs w:val="18"/>
                <w:shd w:val="clear" w:color="050000" w:fill="FFFFFF"/>
              </w:rPr>
              <w:t>宗教教职人员经宗教团体认定，报县级以上人民政府宗教事务部门备案，可以从事宗教教务活动。</w:t>
            </w:r>
            <w:r>
              <w:rPr>
                <w:rFonts w:hint="default" w:ascii="Arial" w:hAnsi="Arial" w:eastAsia="Helvetica" w:cs="Arial"/>
                <w:color w:val="333333"/>
                <w:spacing w:val="0"/>
                <w:sz w:val="18"/>
                <w:szCs w:val="18"/>
                <w:shd w:val="clear" w:color="050000" w:fill="FFFFFF"/>
              </w:rPr>
              <w:t>宗教教职人员可以依照教义教规在依法登记的宗教活动场所或者县级以上人民政府宗教事务部门依法指定的宗教临时活动地点主持或者参与主持宗教活动。未取得或者已丧失宗教教职人员资格的，不得以宗教教职人员的身份从事活动。禁止假冒宗教教职人员进行宗教活动。禁止借宗教名义进行封建迷信等非法活动。</w:t>
            </w:r>
            <w:r>
              <w:rPr>
                <w:rFonts w:hint="eastAsia" w:hAnsi="宋体" w:cs="宋体"/>
                <w:kern w:val="0"/>
                <w:sz w:val="18"/>
                <w:szCs w:val="18"/>
                <w:lang w:eastAsia="zh-CN"/>
              </w:rPr>
              <w:t>第三十一条：由两个以上宗教团体、寺观教堂联合举办且超过宗教活动场所容纳规模的大型宗教活动，或者在宗教活动场所外举办的大型宗教活动，应当由主办的宗教团体或者寺观教堂在拟举行日三十日前，向举办地的设区的市、自治州人民政府宗教事务部门提出申请。设区的市、自治州人民政府宗教事务部门应当征求本级公安机关和举办地县级人民政府宗教事务部门的意见，并自受理之日起十五日内作出批准或者不予批准的决定。作出批准决定的，由批准机关报省人民政府宗教事务部门备案。主办大型宗教活动的宗教团体或者寺观教堂应当预测参加活动的人数，评估活动风险，做好应急预案，采取安全防范措施，防止意外事故发生。活动举办地的县级以上人民政府有关部门以及乡镇人民政府、街道办事处应当依据各自职责实施管理，保证活动安全有序进行。第三十二条：县级以上人民政府宗教事务部门应当加强对宗教教职人员教育培训工作的管理和指导。宗教团体和寺观教堂开展宗教教职人员教育培训，学习时间三个月以上的，应当按照规定报设区的市、自治州以上人民政府宗教事务部门审批；不超过三个月的，应当将培训内容、人数、地点、授课人员等情况报县级以上人民政府宗教事务部门备案。</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ascii="宋体" w:hAnsi="宋体" w:eastAsia="宋体" w:cs="宋体"/>
                <w:sz w:val="18"/>
                <w:szCs w:val="18"/>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hAnsi="宋体" w:cs="宋体"/>
                <w:color w:val="000000"/>
                <w:kern w:val="0"/>
                <w:sz w:val="18"/>
                <w:szCs w:val="18"/>
              </w:rPr>
              <w:t>《宗教事务条例》</w:t>
            </w:r>
            <w:r>
              <w:rPr>
                <w:rFonts w:hint="eastAsia" w:hAnsi="宋体" w:cs="宋体"/>
                <w:color w:val="000000"/>
                <w:kern w:val="0"/>
                <w:sz w:val="18"/>
                <w:szCs w:val="18"/>
                <w:lang w:eastAsia="zh-CN"/>
              </w:rPr>
              <w:t>、</w:t>
            </w:r>
            <w:r>
              <w:rPr>
                <w:rFonts w:hint="eastAsia" w:hAnsi="宋体" w:cs="宋体"/>
                <w:kern w:val="0"/>
                <w:sz w:val="18"/>
                <w:szCs w:val="18"/>
              </w:rPr>
              <w:t>《湖南省宗教事务条例》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025"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hAnsi="宋体" w:cs="宋体"/>
                <w:sz w:val="18"/>
                <w:szCs w:val="18"/>
              </w:rPr>
            </w:pPr>
            <w:r>
              <w:rPr>
                <w:rFonts w:hint="eastAsia" w:ascii="宋体" w:hAnsi="宋体" w:eastAsia="宋体" w:cs="宋体"/>
                <w:color w:val="000000"/>
                <w:sz w:val="18"/>
                <w:szCs w:val="18"/>
              </w:rPr>
              <w:t>筹备、扩建、迁建设立宗教活动处所</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kern w:val="0"/>
                <w:sz w:val="18"/>
                <w:szCs w:val="18"/>
              </w:rPr>
            </w:pPr>
            <w:r>
              <w:rPr>
                <w:rFonts w:hint="eastAsia" w:hAnsi="宋体" w:cs="宋体"/>
                <w:color w:val="000000"/>
                <w:kern w:val="0"/>
                <w:sz w:val="18"/>
                <w:szCs w:val="18"/>
              </w:rPr>
              <w:t>《宗教事务条例》</w:t>
            </w:r>
            <w:r>
              <w:rPr>
                <w:rFonts w:hint="eastAsia" w:hAnsi="宋体" w:cs="宋体"/>
                <w:kern w:val="0"/>
                <w:sz w:val="18"/>
                <w:szCs w:val="18"/>
              </w:rPr>
              <w:t>第二十一条</w:t>
            </w:r>
            <w:r>
              <w:rPr>
                <w:rFonts w:hint="eastAsia" w:hAnsi="宋体" w:cs="宋体"/>
                <w:kern w:val="0"/>
                <w:sz w:val="18"/>
                <w:szCs w:val="18"/>
                <w:lang w:eastAsia="zh-CN"/>
              </w:rPr>
              <w:t>：</w:t>
            </w:r>
            <w:r>
              <w:rPr>
                <w:rFonts w:hint="eastAsia" w:hAnsi="宋体" w:cs="宋体"/>
                <w:kern w:val="0"/>
                <w:sz w:val="18"/>
                <w:szCs w:val="18"/>
              </w:rPr>
              <w:t>筹备设立宗教活动场所，由宗教团体向拟设立的宗教活动场所所在地的县级人民政府宗教事务部门提出申请。县级人民政府宗教事务部门应当自收到申请之日起30日内提出审核意见，报设区的市级人民政府宗教事务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宗教活动场所的设立申请获批准后，方可办理该宗教活动场所的筹建事项。第三十三条</w:t>
            </w:r>
            <w:r>
              <w:rPr>
                <w:rFonts w:hint="eastAsia" w:hAnsi="宋体" w:cs="宋体"/>
                <w:kern w:val="0"/>
                <w:sz w:val="18"/>
                <w:szCs w:val="18"/>
                <w:lang w:eastAsia="zh-CN"/>
              </w:rPr>
              <w:t>：</w:t>
            </w:r>
            <w:r>
              <w:rPr>
                <w:rFonts w:hint="eastAsia" w:hAnsi="宋体" w:cs="宋体"/>
                <w:kern w:val="0"/>
                <w:sz w:val="18"/>
                <w:szCs w:val="18"/>
              </w:rPr>
              <w:t>在宗教活动场所内改建或者新建建筑物，应当经所在地县级以上地方人民政府宗教事务部门批准后，依法办理规划、建设等手续。宗教活动场所扩建、异地重建的，应当按照本条例第二十一条规定的程序办理。《湖南省宗教事务条例》第十五条</w:t>
            </w:r>
            <w:r>
              <w:rPr>
                <w:rFonts w:hint="eastAsia" w:hAnsi="宋体" w:cs="宋体"/>
                <w:kern w:val="0"/>
                <w:sz w:val="18"/>
                <w:szCs w:val="18"/>
                <w:lang w:eastAsia="zh-CN"/>
              </w:rPr>
              <w:t>：</w:t>
            </w:r>
            <w:r>
              <w:rPr>
                <w:rFonts w:hint="eastAsia" w:hAnsi="宋体" w:cs="宋体"/>
                <w:kern w:val="0"/>
                <w:sz w:val="18"/>
                <w:szCs w:val="18"/>
              </w:rPr>
              <w:t>在宗教活动场所内改建或者新建建筑物，应当经所在地县级以上人民政府宗教事务部门批准后，依法办理规划、建设等手续。属于文物的宗教活动场所，以及在文物保护范围和建设控制地带的相关建设和修缮活动，应当依法履行相关手续。</w:t>
            </w:r>
          </w:p>
          <w:p>
            <w:pPr>
              <w:widowControl w:val="0"/>
              <w:wordWrap/>
              <w:adjustRightInd/>
              <w:snapToGrid/>
              <w:spacing w:line="240" w:lineRule="exact"/>
              <w:textAlignment w:val="auto"/>
              <w:rPr>
                <w:rFonts w:hint="eastAsia" w:hAnsi="宋体" w:cs="宋体"/>
                <w:kern w:val="0"/>
                <w:sz w:val="18"/>
                <w:szCs w:val="18"/>
              </w:rPr>
            </w:pPr>
            <w:r>
              <w:rPr>
                <w:rFonts w:hint="eastAsia" w:hAnsi="宋体" w:cs="宋体"/>
                <w:kern w:val="0"/>
                <w:sz w:val="18"/>
                <w:szCs w:val="18"/>
              </w:rPr>
              <w:t>改建或者新建的建筑物不影响宗教活动场所现有布局和功能的，由县级人民政府宗教事务部门自受理之日起二十日内，作出批准或者不予批准的决定。改建或者新建建筑物改变宗教活动场所现有布局和功能的，由县级人民政府宗教事务部门提出意见，属于寺观教堂的，经设区的市、自治州人民政府宗教事务部门审核，报省人民政府宗教事务部门，省人民政府宗教事务部门应当自收到报送的材料之日起二十日内，作出批准或者不予批准的决定；属于其他固定宗教活动处所的，报设区的市、自治州人民政府宗教事务部门，设区的市、自治州人民政府宗教事务部门应当自收到报送的材料之日起二十日内，作出批准或者不予批准的决定。</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hAnsi="宋体" w:cs="宋体"/>
                <w:color w:val="000000"/>
                <w:kern w:val="0"/>
                <w:sz w:val="18"/>
                <w:szCs w:val="18"/>
              </w:rPr>
            </w:pPr>
            <w:r>
              <w:rPr>
                <w:rFonts w:hint="eastAsia" w:hAnsi="宋体" w:cs="宋体"/>
                <w:color w:val="000000"/>
                <w:kern w:val="0"/>
                <w:sz w:val="18"/>
                <w:szCs w:val="18"/>
              </w:rPr>
              <w:t>《宗教事务条例》</w:t>
            </w:r>
            <w:r>
              <w:rPr>
                <w:rFonts w:hint="eastAsia" w:hAnsi="宋体" w:cs="宋体"/>
                <w:color w:val="000000"/>
                <w:kern w:val="0"/>
                <w:sz w:val="18"/>
                <w:szCs w:val="18"/>
                <w:lang w:eastAsia="zh-CN"/>
              </w:rPr>
              <w:t>、</w:t>
            </w:r>
            <w:r>
              <w:rPr>
                <w:rFonts w:hint="eastAsia" w:hAnsi="宋体" w:cs="宋体"/>
                <w:kern w:val="0"/>
                <w:sz w:val="18"/>
                <w:szCs w:val="18"/>
              </w:rPr>
              <w:t>《湖南省宗教事务条例》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8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在华外国人集体进行宗教活动临时地点审批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kern w:val="0"/>
                <w:sz w:val="18"/>
                <w:szCs w:val="18"/>
                <w:lang w:val="en-US" w:eastAsia="zh-CN"/>
              </w:rPr>
            </w:pPr>
            <w:r>
              <w:rPr>
                <w:rFonts w:hint="eastAsia" w:hAnsi="宋体" w:cs="宋体"/>
                <w:kern w:val="0"/>
                <w:sz w:val="18"/>
                <w:szCs w:val="18"/>
                <w:lang w:val="en-US" w:eastAsia="zh-CN"/>
              </w:rPr>
              <w:t>《中华人民共和国境内外国人宗教活动管理规定》（国务院令第144号）第四条</w:t>
            </w:r>
            <w:r>
              <w:rPr>
                <w:rFonts w:hint="eastAsia" w:hAnsi="宋体" w:cs="宋体"/>
                <w:kern w:val="0"/>
                <w:sz w:val="18"/>
                <w:szCs w:val="18"/>
              </w:rPr>
              <w:t>:</w:t>
            </w:r>
            <w:r>
              <w:rPr>
                <w:rFonts w:hint="eastAsia" w:hAnsi="宋体" w:cs="宋体"/>
                <w:kern w:val="0"/>
                <w:sz w:val="18"/>
                <w:szCs w:val="18"/>
                <w:lang w:val="en-US" w:eastAsia="zh-CN"/>
              </w:rPr>
              <w:t xml:space="preserve"> 外国人可以在县级以上人民政府宗教事务部门认可的场所举行外国人参加的宗教活动。</w:t>
            </w:r>
          </w:p>
          <w:p>
            <w:pPr>
              <w:widowControl w:val="0"/>
              <w:wordWrap/>
              <w:adjustRightInd/>
              <w:snapToGrid/>
              <w:spacing w:line="240" w:lineRule="exact"/>
              <w:textAlignment w:val="auto"/>
              <w:rPr>
                <w:rFonts w:hint="eastAsia" w:hAnsi="宋体" w:cs="宋体"/>
                <w:kern w:val="0"/>
                <w:sz w:val="18"/>
                <w:szCs w:val="18"/>
              </w:rPr>
            </w:pPr>
            <w:r>
              <w:rPr>
                <w:rFonts w:hint="eastAsia" w:hAnsi="宋体" w:cs="宋体"/>
                <w:kern w:val="0"/>
                <w:sz w:val="18"/>
                <w:szCs w:val="18"/>
                <w:lang w:val="en-US" w:eastAsia="zh-CN"/>
              </w:rPr>
              <w:t>《中华人民共和国境内外国人宗教活动管理规定实施细则》（国家宗教事务局令第1号）第七条</w:t>
            </w:r>
            <w:r>
              <w:rPr>
                <w:rFonts w:hint="eastAsia" w:hAnsi="宋体" w:cs="宋体"/>
                <w:kern w:val="0"/>
                <w:sz w:val="18"/>
                <w:szCs w:val="18"/>
              </w:rPr>
              <w:t>:</w:t>
            </w:r>
            <w:r>
              <w:rPr>
                <w:rFonts w:hint="eastAsia" w:hAnsi="宋体" w:cs="宋体"/>
                <w:kern w:val="0"/>
                <w:sz w:val="18"/>
                <w:szCs w:val="18"/>
                <w:lang w:val="en-US" w:eastAsia="zh-CN"/>
              </w:rPr>
              <w:t xml:space="preserve"> 境内外国人集体进行宗教活动要在由县级以上人民政府宗教事务部门认可的经依法登记的寺院、宫观、清真寺、教堂，或在由省、自治区、直辖市人民政府宗教事务部门指定的临时地点举行。境内外国人在临时地点集体进行宗教活动时，应由县级以上人民政府宗教事务部门负责管理。</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hAnsi="宋体" w:cs="宋体"/>
                <w:color w:val="000000"/>
                <w:kern w:val="0"/>
                <w:sz w:val="18"/>
                <w:szCs w:val="18"/>
              </w:rPr>
            </w:pPr>
            <w:r>
              <w:rPr>
                <w:rFonts w:hint="eastAsia" w:hAnsi="宋体" w:cs="宋体"/>
                <w:kern w:val="0"/>
                <w:sz w:val="18"/>
                <w:szCs w:val="18"/>
                <w:lang w:val="en-US" w:eastAsia="zh-CN"/>
              </w:rPr>
              <w:t>《中华人民共和国境内外国人宗教活动管理规定》《中华人民共和国境内外国人宗教活动管理规定实施细则》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8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临时宗教活动地点审批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kern w:val="0"/>
                <w:sz w:val="18"/>
                <w:szCs w:val="18"/>
                <w:lang w:val="en-US" w:eastAsia="zh-CN"/>
              </w:rPr>
            </w:pPr>
            <w:r>
              <w:rPr>
                <w:rFonts w:hint="eastAsia" w:hAnsi="宋体" w:cs="宋体"/>
                <w:color w:val="000000"/>
                <w:kern w:val="0"/>
                <w:sz w:val="18"/>
                <w:szCs w:val="18"/>
              </w:rPr>
              <w:t>《宗教事务条例》</w:t>
            </w:r>
            <w:r>
              <w:rPr>
                <w:rFonts w:hint="eastAsia" w:hAnsi="宋体" w:cs="宋体"/>
                <w:kern w:val="0"/>
                <w:sz w:val="18"/>
                <w:szCs w:val="18"/>
                <w:lang w:val="en-US" w:eastAsia="zh-CN"/>
              </w:rPr>
              <w:t>第三十五条：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在县级人民政府宗教事务部门指导下，所在地乡级人民政府对临时活动地点的活动进行监管。具备设立宗教活动场所条件后，办理宗教活动场所设立审批和登记手续。临时活动地点的宗教活动应当符合本条例的相关规定。</w:t>
            </w:r>
          </w:p>
          <w:p>
            <w:pPr>
              <w:widowControl w:val="0"/>
              <w:wordWrap/>
              <w:adjustRightInd/>
              <w:snapToGrid/>
              <w:spacing w:line="240" w:lineRule="exact"/>
              <w:textAlignment w:val="auto"/>
              <w:rPr>
                <w:rFonts w:hint="eastAsia" w:hAnsi="宋体" w:cs="宋体"/>
                <w:kern w:val="0"/>
                <w:sz w:val="18"/>
                <w:szCs w:val="18"/>
                <w:lang w:val="en-US" w:eastAsia="zh-CN"/>
              </w:rPr>
            </w:pPr>
            <w:r>
              <w:rPr>
                <w:rFonts w:hint="eastAsia" w:hAnsi="宋体" w:cs="宋体"/>
                <w:kern w:val="0"/>
                <w:sz w:val="18"/>
                <w:szCs w:val="18"/>
              </w:rPr>
              <w:t>《湖南省宗教事务条例》</w:t>
            </w:r>
            <w:r>
              <w:rPr>
                <w:rFonts w:hint="eastAsia" w:hAnsi="宋体" w:cs="宋体"/>
                <w:kern w:val="0"/>
                <w:sz w:val="18"/>
                <w:szCs w:val="18"/>
                <w:lang w:val="en-US" w:eastAsia="zh-CN"/>
              </w:rPr>
              <w:t>第二十五条：乡镇人民政府、街道办事处应当对宗教临时活动地点的活动进行监督管理，信教公民代表应当定期向所在地乡镇人民政府、街道办事处报告活动开展和财务管理情况。</w:t>
            </w:r>
          </w:p>
          <w:p>
            <w:pPr>
              <w:widowControl w:val="0"/>
              <w:wordWrap/>
              <w:adjustRightInd/>
              <w:snapToGrid/>
              <w:spacing w:line="240" w:lineRule="exact"/>
              <w:textAlignment w:val="auto"/>
              <w:rPr>
                <w:rFonts w:hint="eastAsia" w:hAnsi="宋体" w:cs="宋体"/>
                <w:kern w:val="0"/>
                <w:sz w:val="18"/>
                <w:szCs w:val="18"/>
                <w:lang w:val="en-US" w:eastAsia="zh-CN"/>
              </w:rPr>
            </w:pPr>
            <w:r>
              <w:rPr>
                <w:rFonts w:hint="eastAsia" w:hAnsi="宋体" w:cs="宋体"/>
                <w:kern w:val="0"/>
                <w:sz w:val="18"/>
                <w:szCs w:val="18"/>
                <w:lang w:val="en-US" w:eastAsia="zh-CN"/>
              </w:rPr>
              <w:t>宗教临时活动地点有效期最长为三年，具备设立宗教活动场所条件后，可以办理宗教活动场所设立审批和登记手续；期满后仍不具备设立宗教活动场所条件且信教公民仍有举行经常性集体宗教活动需要的，应当向县级人民政府宗教事务部门重新提出申请。</w:t>
            </w:r>
          </w:p>
          <w:p>
            <w:pPr>
              <w:widowControl w:val="0"/>
              <w:wordWrap/>
              <w:adjustRightInd/>
              <w:snapToGrid/>
              <w:spacing w:line="240" w:lineRule="exact"/>
              <w:textAlignment w:val="auto"/>
              <w:rPr>
                <w:rFonts w:hint="eastAsia" w:hAnsi="宋体" w:cs="宋体"/>
                <w:kern w:val="0"/>
                <w:sz w:val="18"/>
                <w:szCs w:val="18"/>
                <w:lang w:val="en-US" w:eastAsia="zh-CN"/>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ascii="Times New Roman" w:hAnsi="宋体" w:eastAsia="宋体" w:cs="宋体"/>
                <w:color w:val="000000"/>
                <w:kern w:val="0"/>
                <w:sz w:val="18"/>
                <w:szCs w:val="18"/>
                <w:lang w:val="en-US" w:eastAsia="zh-CN" w:bidi="ar-SA"/>
              </w:rPr>
            </w:pPr>
            <w:r>
              <w:rPr>
                <w:rFonts w:hint="eastAsia" w:hAnsi="宋体" w:cs="宋体"/>
                <w:color w:val="000000"/>
                <w:kern w:val="0"/>
                <w:sz w:val="18"/>
                <w:szCs w:val="18"/>
              </w:rPr>
              <w:t>《宗教事务条例》</w:t>
            </w:r>
            <w:r>
              <w:rPr>
                <w:rFonts w:hint="eastAsia" w:hAnsi="宋体" w:cs="宋体"/>
                <w:color w:val="000000"/>
                <w:kern w:val="0"/>
                <w:sz w:val="18"/>
                <w:szCs w:val="18"/>
                <w:lang w:eastAsia="zh-CN"/>
              </w:rPr>
              <w:t>、</w:t>
            </w:r>
            <w:r>
              <w:rPr>
                <w:rFonts w:hint="eastAsia" w:hAnsi="宋体" w:cs="宋体"/>
                <w:kern w:val="0"/>
                <w:sz w:val="18"/>
                <w:szCs w:val="18"/>
              </w:rPr>
              <w:t>《湖南省宗教事务条例》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8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lang w:eastAsia="zh-CN"/>
              </w:rPr>
            </w:pPr>
            <w:r>
              <w:rPr>
                <w:rFonts w:hint="eastAsia" w:hAnsi="宋体" w:cs="宋体"/>
                <w:kern w:val="0"/>
                <w:sz w:val="18"/>
                <w:szCs w:val="18"/>
              </w:rPr>
              <w:t>宗教教职人员省内跨行政区域主持或参与主持宗教活动</w:t>
            </w:r>
            <w:r>
              <w:rPr>
                <w:rFonts w:hint="eastAsia" w:hAnsi="宋体" w:cs="宋体"/>
                <w:kern w:val="0"/>
                <w:sz w:val="18"/>
                <w:szCs w:val="18"/>
                <w:lang w:eastAsia="zh-CN"/>
              </w:rPr>
              <w:t>、</w:t>
            </w:r>
            <w:r>
              <w:rPr>
                <w:rFonts w:hint="eastAsia" w:hAnsi="宋体" w:cs="宋体"/>
                <w:kern w:val="0"/>
                <w:sz w:val="18"/>
                <w:szCs w:val="18"/>
                <w:lang w:val="en-US" w:eastAsia="zh-CN"/>
              </w:rPr>
              <w:t>宗教教职人员到省外主持或者参与主持宗教活动以及外省宗教教职人员来本省主持或者参与主持宗教活动</w:t>
            </w:r>
            <w:r>
              <w:rPr>
                <w:rFonts w:hint="eastAsia" w:hAnsi="宋体" w:cs="宋体"/>
                <w:kern w:val="0"/>
                <w:sz w:val="18"/>
                <w:szCs w:val="18"/>
              </w:rPr>
              <w:t>备案</w:t>
            </w:r>
            <w:r>
              <w:rPr>
                <w:rFonts w:hint="eastAsia" w:hAnsi="宋体" w:cs="宋体"/>
                <w:kern w:val="0"/>
                <w:sz w:val="18"/>
                <w:szCs w:val="18"/>
                <w:lang w:eastAsia="zh-CN"/>
              </w:rPr>
              <w:t>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kern w:val="0"/>
                <w:sz w:val="18"/>
                <w:szCs w:val="18"/>
                <w:lang w:val="en-US" w:eastAsia="zh-CN"/>
              </w:rPr>
            </w:pPr>
            <w:r>
              <w:rPr>
                <w:rFonts w:hint="eastAsia" w:hAnsi="宋体" w:cs="宋体"/>
                <w:kern w:val="0"/>
                <w:sz w:val="18"/>
                <w:szCs w:val="18"/>
              </w:rPr>
              <w:t>《湖南省宗教事务条例》</w:t>
            </w:r>
            <w:r>
              <w:rPr>
                <w:rFonts w:hint="eastAsia" w:hAnsi="宋体" w:cs="宋体"/>
                <w:kern w:val="0"/>
                <w:sz w:val="18"/>
                <w:szCs w:val="18"/>
                <w:lang w:val="en-US" w:eastAsia="zh-CN"/>
              </w:rPr>
              <w:t>第二十九条：宗教教职人员在省内跨行政区域主持或者参与主持宗教活动，应当经派出地和接受地宗教团体或者宗教活动场所同意，并由宗教团体或者宗教活动场所报所在地县级人民政府宗教事务部门备案。宗教教职人员到省外主持或者参与主持宗教活动以及外省宗教教职人员来本省主持或者参与主持宗教活动，由其所属的宗教团体报省宗教团体同意，并报省人民政府宗教事务部门备案。</w:t>
            </w:r>
          </w:p>
          <w:p>
            <w:pPr>
              <w:widowControl w:val="0"/>
              <w:wordWrap/>
              <w:adjustRightInd/>
              <w:snapToGrid/>
              <w:spacing w:line="240" w:lineRule="exact"/>
              <w:textAlignment w:val="auto"/>
              <w:rPr>
                <w:rFonts w:hint="eastAsia" w:hAnsi="宋体" w:cs="宋体"/>
                <w:kern w:val="0"/>
                <w:sz w:val="18"/>
                <w:szCs w:val="18"/>
                <w:lang w:val="en-US" w:eastAsia="zh-CN"/>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hAnsi="宋体" w:cs="宋体"/>
                <w:kern w:val="0"/>
                <w:sz w:val="18"/>
                <w:szCs w:val="18"/>
                <w:lang w:val="en-US" w:eastAsia="zh-CN"/>
              </w:rPr>
            </w:pPr>
            <w:r>
              <w:rPr>
                <w:rFonts w:hint="eastAsia" w:hAnsi="宋体" w:cs="宋体"/>
                <w:kern w:val="0"/>
                <w:sz w:val="18"/>
                <w:szCs w:val="18"/>
              </w:rPr>
              <w:t>《湖南省宗教事务条例》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8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hAnsi="宋体" w:cs="宋体"/>
                <w:kern w:val="0"/>
                <w:sz w:val="18"/>
                <w:szCs w:val="18"/>
              </w:rPr>
            </w:pPr>
            <w:r>
              <w:rPr>
                <w:rFonts w:hint="eastAsia" w:ascii="宋体" w:hAnsi="宋体" w:cs="宋体"/>
                <w:color w:val="000000"/>
                <w:sz w:val="18"/>
                <w:szCs w:val="18"/>
                <w:lang w:eastAsia="zh-CN"/>
              </w:rPr>
              <w:t>宗教活动场所终止或者变更登记内容审批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kern w:val="0"/>
                <w:sz w:val="18"/>
                <w:szCs w:val="18"/>
                <w:lang w:val="en-US" w:eastAsia="zh-CN"/>
              </w:rPr>
            </w:pPr>
            <w:r>
              <w:rPr>
                <w:rFonts w:hint="eastAsia" w:hAnsi="宋体" w:cs="宋体"/>
                <w:color w:val="000000"/>
                <w:kern w:val="0"/>
                <w:sz w:val="18"/>
                <w:szCs w:val="18"/>
              </w:rPr>
              <w:t>《宗教事务条例》</w:t>
            </w:r>
            <w:r>
              <w:rPr>
                <w:rFonts w:hint="eastAsia" w:hAnsi="宋体" w:cs="宋体"/>
                <w:kern w:val="0"/>
                <w:sz w:val="18"/>
                <w:szCs w:val="18"/>
                <w:lang w:val="en-US" w:eastAsia="zh-CN"/>
              </w:rPr>
              <w:t>第二十四条：</w:t>
            </w:r>
            <w:r>
              <w:rPr>
                <w:rFonts w:ascii="Arial" w:hAnsi="Arial" w:eastAsia="宋体" w:cs="Arial"/>
                <w:i w:val="0"/>
                <w:iCs w:val="0"/>
                <w:caps w:val="0"/>
                <w:color w:val="333333"/>
                <w:spacing w:val="0"/>
                <w:sz w:val="21"/>
                <w:szCs w:val="21"/>
                <w:shd w:val="clear" w:color="080000" w:fill="FFFFFF"/>
              </w:rPr>
              <w:t>宗教活动场所终止或者变更登记内容的，应当到原登记管理机关办理相应的注销或者变更登记手续。</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hAnsi="宋体" w:cs="宋体"/>
                <w:kern w:val="0"/>
                <w:sz w:val="18"/>
                <w:szCs w:val="18"/>
              </w:rPr>
            </w:pPr>
            <w:r>
              <w:rPr>
                <w:rFonts w:hint="eastAsia" w:hAnsi="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8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宗教活动场所注销登记审批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color w:val="000000"/>
                <w:kern w:val="0"/>
                <w:sz w:val="18"/>
                <w:szCs w:val="18"/>
              </w:rPr>
            </w:pPr>
            <w:r>
              <w:rPr>
                <w:rFonts w:hint="eastAsia" w:hAnsi="宋体" w:cs="宋体"/>
                <w:kern w:val="0"/>
                <w:sz w:val="18"/>
                <w:szCs w:val="18"/>
              </w:rPr>
              <w:t>《湖南省宗教事务条例》</w:t>
            </w:r>
            <w:r>
              <w:rPr>
                <w:rFonts w:hint="eastAsia" w:hAnsi="宋体" w:cs="宋体"/>
                <w:color w:val="000000"/>
                <w:kern w:val="0"/>
                <w:sz w:val="18"/>
                <w:szCs w:val="18"/>
              </w:rPr>
              <w:t>第二十四条</w:t>
            </w:r>
            <w:r>
              <w:rPr>
                <w:rFonts w:hint="eastAsia" w:hAnsi="宋体" w:cs="宋体"/>
                <w:color w:val="000000"/>
                <w:kern w:val="0"/>
                <w:sz w:val="18"/>
                <w:szCs w:val="18"/>
                <w:lang w:eastAsia="zh-CN"/>
              </w:rPr>
              <w:t>：</w:t>
            </w:r>
            <w:r>
              <w:rPr>
                <w:rFonts w:hint="eastAsia" w:hAnsi="宋体" w:cs="宋体"/>
                <w:color w:val="000000"/>
                <w:kern w:val="0"/>
                <w:sz w:val="18"/>
                <w:szCs w:val="18"/>
              </w:rPr>
              <w:t>宗教活动场所因情况发生变化，不符合宗教活动场所原设立条件的，所属的宗教团体应当依法办理注销登记手续。宗教团体未按规定办理注销登记手续的，登记管理机关应当告知其在规定期限内依法办理；未在规定期限内依法办理的，登记管理机关可以注销登记。</w:t>
            </w:r>
          </w:p>
          <w:p>
            <w:pPr>
              <w:widowControl w:val="0"/>
              <w:wordWrap/>
              <w:adjustRightInd/>
              <w:snapToGrid/>
              <w:spacing w:line="240" w:lineRule="exact"/>
              <w:textAlignment w:val="auto"/>
              <w:rPr>
                <w:rFonts w:hint="eastAsia" w:hAnsi="宋体" w:cs="宋体"/>
                <w:color w:val="000000"/>
                <w:kern w:val="0"/>
                <w:sz w:val="18"/>
                <w:szCs w:val="18"/>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hAnsi="宋体" w:cs="宋体"/>
                <w:kern w:val="0"/>
                <w:sz w:val="18"/>
                <w:szCs w:val="18"/>
              </w:rPr>
            </w:pPr>
            <w:r>
              <w:rPr>
                <w:rFonts w:hint="eastAsia" w:hAnsi="宋体" w:cs="宋体"/>
                <w:kern w:val="0"/>
                <w:sz w:val="18"/>
                <w:szCs w:val="18"/>
              </w:rPr>
              <w:t>《湖南省宗教事务条例》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8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both"/>
              <w:textAlignment w:val="center"/>
              <w:rPr>
                <w:rFonts w:hint="default" w:ascii="宋体" w:hAnsi="宋体" w:cs="宋体"/>
                <w:sz w:val="18"/>
                <w:szCs w:val="18"/>
                <w:lang w:val="en-US" w:eastAsia="zh-CN"/>
              </w:rPr>
            </w:pPr>
            <w:r>
              <w:rPr>
                <w:rFonts w:hint="eastAsia" w:ascii="宋体" w:hAnsi="宋体" w:cs="宋体"/>
                <w:sz w:val="18"/>
                <w:szCs w:val="18"/>
                <w:lang w:val="en-US" w:eastAsia="zh-CN"/>
              </w:rPr>
              <w:t>8</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宗教活动场所法人登记审批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kern w:val="0"/>
                <w:sz w:val="18"/>
                <w:szCs w:val="18"/>
                <w:lang w:val="en-US" w:eastAsia="zh-CN"/>
              </w:rPr>
            </w:pPr>
            <w:r>
              <w:rPr>
                <w:rFonts w:hint="eastAsia" w:hAnsi="宋体" w:cs="宋体"/>
                <w:color w:val="000000"/>
                <w:kern w:val="0"/>
                <w:sz w:val="18"/>
                <w:szCs w:val="18"/>
              </w:rPr>
              <w:t>《宗教事务条例》</w:t>
            </w:r>
            <w:r>
              <w:rPr>
                <w:rFonts w:hint="eastAsia" w:hAnsi="宋体" w:cs="宋体"/>
                <w:kern w:val="0"/>
                <w:sz w:val="18"/>
                <w:szCs w:val="18"/>
                <w:lang w:val="en-US" w:eastAsia="zh-CN"/>
              </w:rPr>
              <w:t>第二十三条：宗教活动场所符合法人条件的，经所在地宗教团体同意，并报县级人民政府宗教事务部门审查同意后，可以到民政部门办理法人登记。</w:t>
            </w:r>
          </w:p>
          <w:p>
            <w:pPr>
              <w:widowControl w:val="0"/>
              <w:wordWrap/>
              <w:adjustRightInd/>
              <w:snapToGrid/>
              <w:spacing w:line="240" w:lineRule="exact"/>
              <w:textAlignment w:val="auto"/>
              <w:rPr>
                <w:rFonts w:hint="eastAsia" w:hAnsi="宋体" w:cs="宋体"/>
                <w:color w:val="000000"/>
                <w:kern w:val="0"/>
                <w:sz w:val="18"/>
                <w:szCs w:val="18"/>
                <w:lang w:eastAsia="zh-CN"/>
              </w:rPr>
            </w:pPr>
            <w:r>
              <w:rPr>
                <w:rFonts w:hint="eastAsia" w:hAnsi="宋体" w:cs="宋体"/>
                <w:kern w:val="0"/>
                <w:sz w:val="18"/>
                <w:szCs w:val="18"/>
              </w:rPr>
              <w:t>《湖南省宗教事务条例》</w:t>
            </w:r>
            <w:r>
              <w:rPr>
                <w:rFonts w:hint="eastAsia" w:hAnsi="宋体" w:cs="宋体"/>
                <w:color w:val="000000"/>
                <w:kern w:val="0"/>
                <w:sz w:val="18"/>
                <w:szCs w:val="18"/>
                <w:lang w:eastAsia="zh-CN"/>
              </w:rPr>
              <w:t>第十六条：宗教活动场所登记名称由所在地行政区划名称加宗教活动场所名称组成。宗教活动场所不得以教派、人名等冠名。县级以上人民政府民政部门应当为符合法人条件的宗教活动场所办理法人登记提供指导、服务。</w:t>
            </w:r>
          </w:p>
          <w:p>
            <w:pPr>
              <w:widowControl w:val="0"/>
              <w:wordWrap/>
              <w:adjustRightInd/>
              <w:snapToGrid/>
              <w:spacing w:line="240" w:lineRule="exact"/>
              <w:textAlignment w:val="auto"/>
              <w:rPr>
                <w:rFonts w:hint="eastAsia" w:hAnsi="宋体" w:cs="宋体"/>
                <w:kern w:val="0"/>
                <w:sz w:val="18"/>
                <w:szCs w:val="18"/>
                <w:lang w:val="en-US" w:eastAsia="zh-CN"/>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ascii="Times New Roman" w:hAnsi="宋体" w:eastAsia="宋体" w:cs="宋体"/>
                <w:color w:val="000000"/>
                <w:kern w:val="0"/>
                <w:sz w:val="18"/>
                <w:szCs w:val="18"/>
                <w:lang w:val="en-US" w:eastAsia="zh-CN" w:bidi="ar-SA"/>
              </w:rPr>
            </w:pPr>
            <w:r>
              <w:rPr>
                <w:rFonts w:hint="eastAsia" w:hAnsi="宋体" w:cs="宋体"/>
                <w:color w:val="000000"/>
                <w:kern w:val="0"/>
                <w:sz w:val="18"/>
                <w:szCs w:val="18"/>
              </w:rPr>
              <w:t>《宗教事务条例》</w:t>
            </w:r>
            <w:r>
              <w:rPr>
                <w:rFonts w:hint="eastAsia" w:hAnsi="宋体" w:cs="宋体"/>
                <w:color w:val="000000"/>
                <w:kern w:val="0"/>
                <w:sz w:val="18"/>
                <w:szCs w:val="18"/>
                <w:lang w:eastAsia="zh-CN"/>
              </w:rPr>
              <w:t>、</w:t>
            </w:r>
            <w:r>
              <w:rPr>
                <w:rFonts w:hint="eastAsia" w:hAnsi="宋体" w:cs="宋体"/>
                <w:kern w:val="0"/>
                <w:sz w:val="18"/>
                <w:szCs w:val="18"/>
              </w:rPr>
              <w:t>《湖南省宗教事务条例》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8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both"/>
              <w:textAlignment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宗教教职人员注销备案审批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kern w:val="0"/>
                <w:sz w:val="18"/>
                <w:szCs w:val="18"/>
                <w:lang w:val="en-US" w:eastAsia="zh-CN"/>
              </w:rPr>
            </w:pPr>
            <w:r>
              <w:rPr>
                <w:rFonts w:hint="eastAsia" w:hAnsi="宋体" w:cs="宋体"/>
                <w:kern w:val="0"/>
                <w:sz w:val="18"/>
                <w:szCs w:val="18"/>
              </w:rPr>
              <w:t>《湖南省宗教事务条例》</w:t>
            </w:r>
            <w:r>
              <w:rPr>
                <w:rFonts w:hint="eastAsia" w:hAnsi="宋体" w:cs="宋体"/>
                <w:kern w:val="0"/>
                <w:sz w:val="18"/>
                <w:szCs w:val="18"/>
                <w:lang w:val="en-US" w:eastAsia="zh-CN"/>
              </w:rPr>
              <w:t>第二十七条：宗教教职人员有下列情形之一的，宗教团体应当到原备案的宗教事务部门办理注销备案手续，并予以公告：（一）被宗教团体依照本宗教团体的有关规定解除宗教教职人员身份的；（二）放弃宗教教职人员身份的；（三）宗教教职人员死亡的；（四）因其他原因丧失宗教教职人员身份的。</w:t>
            </w:r>
          </w:p>
          <w:p>
            <w:pPr>
              <w:widowControl w:val="0"/>
              <w:wordWrap/>
              <w:adjustRightInd/>
              <w:snapToGrid/>
              <w:spacing w:line="240" w:lineRule="exact"/>
              <w:textAlignment w:val="auto"/>
              <w:rPr>
                <w:rFonts w:hint="eastAsia" w:hAnsi="宋体" w:cs="宋体"/>
                <w:kern w:val="0"/>
                <w:sz w:val="18"/>
                <w:szCs w:val="18"/>
                <w:lang w:val="en-US" w:eastAsia="zh-CN"/>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hAnsi="宋体" w:cs="宋体"/>
                <w:color w:val="000000"/>
                <w:kern w:val="0"/>
                <w:sz w:val="18"/>
                <w:szCs w:val="18"/>
              </w:rPr>
            </w:pPr>
            <w:r>
              <w:rPr>
                <w:rFonts w:hint="eastAsia" w:hAnsi="宋体" w:cs="宋体"/>
                <w:kern w:val="0"/>
                <w:sz w:val="18"/>
                <w:szCs w:val="18"/>
              </w:rPr>
              <w:t>《湖南省宗教事务条例》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8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both"/>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宗教教职人员变动（担任挥着离任宗教活动场所主要、接收外省宗教教职人员）审批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kern w:val="0"/>
                <w:sz w:val="18"/>
                <w:szCs w:val="18"/>
                <w:lang w:val="en-US" w:eastAsia="zh-CN"/>
              </w:rPr>
            </w:pPr>
            <w:r>
              <w:rPr>
                <w:rFonts w:hint="eastAsia" w:hAnsi="宋体" w:cs="宋体"/>
                <w:kern w:val="0"/>
                <w:sz w:val="18"/>
                <w:szCs w:val="18"/>
              </w:rPr>
              <w:t>《湖南省宗教事务条例》</w:t>
            </w:r>
            <w:r>
              <w:rPr>
                <w:rFonts w:hint="eastAsia" w:hAnsi="宋体" w:cs="宋体"/>
                <w:kern w:val="0"/>
                <w:sz w:val="18"/>
                <w:szCs w:val="18"/>
                <w:lang w:val="en-US" w:eastAsia="zh-CN"/>
              </w:rPr>
              <w:t>第二十八条：宗教活动场所内宗教教职人员发生变动的，应当自发生变动之日起三十日内报告所属宗教团体和县级人民政府宗教事务部门。宗教教职人员担任或者离任宗教活动场所主要教职，经所属宗教团体同意后，由宗教活动场所报所在地县级人民政府宗教事务部门备案。宗教教职人员一般只能担任一个宗教活动场所的主要教职。需要兼任另外一个宗教活动场所的主要教职的，应当由该宗教活动场所征得所属宗教团体同意后，报县级人民政府宗教事务部门，县级人民政府宗教事务部门逐级报省人民政府宗教事务部门备案。宗教活动场所接收外省宗教教职人员的，应当经该场所所属宗教团体同意，并报所在地县级人民政府宗教事务部门备案；接收外省宗教教职人员担任主要教职的，还应当逐级报省人民政府宗教事务部门备案。</w:t>
            </w:r>
          </w:p>
          <w:p>
            <w:pPr>
              <w:widowControl w:val="0"/>
              <w:wordWrap/>
              <w:adjustRightInd/>
              <w:snapToGrid/>
              <w:spacing w:line="240" w:lineRule="exact"/>
              <w:textAlignment w:val="auto"/>
              <w:rPr>
                <w:rFonts w:hint="eastAsia" w:hAnsi="宋体" w:cs="宋体"/>
                <w:kern w:val="0"/>
                <w:sz w:val="18"/>
                <w:szCs w:val="18"/>
                <w:lang w:val="en-US" w:eastAsia="zh-CN"/>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hAnsi="宋体" w:cs="宋体"/>
                <w:kern w:val="0"/>
                <w:sz w:val="18"/>
                <w:szCs w:val="18"/>
              </w:rPr>
            </w:pPr>
            <w:r>
              <w:rPr>
                <w:rFonts w:hint="eastAsia" w:hAnsi="宋体" w:cs="宋体"/>
                <w:kern w:val="0"/>
                <w:sz w:val="18"/>
                <w:szCs w:val="18"/>
              </w:rPr>
              <w:t>《湖南省宗教事务条例》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8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both"/>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出版公开发行的宗教出版物的审批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color w:val="000000"/>
                <w:kern w:val="0"/>
                <w:sz w:val="18"/>
                <w:szCs w:val="18"/>
              </w:rPr>
            </w:pPr>
            <w:r>
              <w:rPr>
                <w:rFonts w:hint="eastAsia" w:hAnsi="宋体" w:cs="宋体"/>
                <w:color w:val="000000"/>
                <w:kern w:val="0"/>
                <w:sz w:val="18"/>
                <w:szCs w:val="18"/>
              </w:rPr>
              <w:t>《宗教事务条例》第四十五条</w:t>
            </w:r>
            <w:r>
              <w:rPr>
                <w:rFonts w:hint="eastAsia" w:hAnsi="宋体" w:cs="宋体"/>
                <w:color w:val="000000"/>
                <w:kern w:val="0"/>
                <w:sz w:val="18"/>
                <w:szCs w:val="18"/>
                <w:lang w:eastAsia="zh-CN"/>
              </w:rPr>
              <w:t>规定：</w:t>
            </w:r>
            <w:r>
              <w:rPr>
                <w:rFonts w:hint="eastAsia" w:hAnsi="宋体" w:cs="宋体"/>
                <w:color w:val="000000"/>
                <w:kern w:val="0"/>
                <w:sz w:val="18"/>
                <w:szCs w:val="18"/>
              </w:rPr>
              <w:t>宗教团体、宗教院校和寺观教堂按照国家有关规定可以编印、发送宗教内部资料性出版物。出版公开发行的宗教出版物，按照国家出版管理的规定办理。涉及宗教内容的出版物，应当符合国家出版管理的规定，并不得含有下列内容：（一）破坏信教公民与不信教公民和睦相处的；（二）破坏不同宗教之间和睦以及宗教内部和睦的；（三）歧视、侮辱信教公民或者不信教公民的；（四）宣扬宗教极端主义的；（五）违背宗教的独立自主自办原则的。</w:t>
            </w:r>
          </w:p>
          <w:p>
            <w:pPr>
              <w:widowControl w:val="0"/>
              <w:wordWrap/>
              <w:adjustRightInd/>
              <w:snapToGrid/>
              <w:spacing w:line="240" w:lineRule="exact"/>
              <w:textAlignment w:val="auto"/>
              <w:rPr>
                <w:rFonts w:hint="eastAsia" w:hAnsi="宋体" w:cs="宋体"/>
                <w:kern w:val="0"/>
                <w:sz w:val="18"/>
                <w:szCs w:val="18"/>
              </w:rPr>
            </w:pPr>
            <w:r>
              <w:rPr>
                <w:rFonts w:hint="eastAsia" w:hAnsi="宋体" w:cs="宋体"/>
                <w:kern w:val="0"/>
                <w:sz w:val="18"/>
                <w:szCs w:val="18"/>
              </w:rPr>
              <w:t>《湖南省宗教事务条例》第三十五条</w:t>
            </w:r>
            <w:r>
              <w:rPr>
                <w:rFonts w:hint="eastAsia" w:hAnsi="宋体" w:cs="宋体"/>
                <w:kern w:val="0"/>
                <w:sz w:val="18"/>
                <w:szCs w:val="18"/>
                <w:lang w:eastAsia="zh-CN"/>
              </w:rPr>
              <w:t>：</w:t>
            </w:r>
            <w:r>
              <w:rPr>
                <w:rFonts w:hint="eastAsia" w:hAnsi="宋体" w:cs="宋体"/>
                <w:kern w:val="0"/>
                <w:sz w:val="18"/>
                <w:szCs w:val="18"/>
              </w:rPr>
              <w:t>出版公开发行的宗教出版物，按照国家出版管理的规定办理。宗教团体、宗教院校和寺观教堂编印、发送宗教内部资料性出版物，应当经省人民政府宗教事务部门批准后，向省新闻出版部门申请核发准印证。宗教内部资料性出版物，应当按照批准的数量印制，在批准的范围内交流。禁止在宗教活动场所以外的公共场所利用散发宗教内部资料性出版物、光碟、传单等宗教宣传资料和播放宗教音视频等方式扰乱社会秩序。</w:t>
            </w:r>
          </w:p>
          <w:p>
            <w:pPr>
              <w:widowControl w:val="0"/>
              <w:wordWrap/>
              <w:adjustRightInd/>
              <w:snapToGrid/>
              <w:spacing w:line="240" w:lineRule="exact"/>
              <w:textAlignment w:val="auto"/>
              <w:rPr>
                <w:rFonts w:hint="eastAsia" w:hAnsi="宋体" w:cs="宋体"/>
                <w:color w:val="000000"/>
                <w:kern w:val="0"/>
                <w:sz w:val="18"/>
                <w:szCs w:val="18"/>
                <w:lang w:val="en-US" w:eastAsia="zh-CN"/>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hAnsi="宋体" w:cs="宋体"/>
                <w:kern w:val="0"/>
                <w:sz w:val="18"/>
                <w:szCs w:val="18"/>
              </w:rPr>
            </w:pPr>
            <w:r>
              <w:rPr>
                <w:rFonts w:hint="eastAsia" w:hAnsi="宋体" w:cs="宋体"/>
                <w:color w:val="000000"/>
                <w:kern w:val="0"/>
                <w:sz w:val="18"/>
                <w:szCs w:val="18"/>
              </w:rPr>
              <w:t>《宗教事务条例》</w:t>
            </w:r>
            <w:r>
              <w:rPr>
                <w:rFonts w:hint="eastAsia" w:hAnsi="宋体" w:cs="宋体"/>
                <w:color w:val="000000"/>
                <w:kern w:val="0"/>
                <w:sz w:val="18"/>
                <w:szCs w:val="18"/>
                <w:lang w:eastAsia="zh-CN"/>
              </w:rPr>
              <w:t>、</w:t>
            </w:r>
            <w:r>
              <w:rPr>
                <w:rFonts w:hint="eastAsia" w:hAnsi="宋体" w:cs="宋体"/>
                <w:kern w:val="0"/>
                <w:sz w:val="18"/>
                <w:szCs w:val="18"/>
              </w:rPr>
              <w:t>《湖南省宗教事务条例》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38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both"/>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color w:val="000000"/>
                <w:sz w:val="18"/>
                <w:szCs w:val="18"/>
                <w:lang w:eastAsia="zh-CN"/>
              </w:rPr>
            </w:pPr>
            <w:r>
              <w:rPr>
                <w:rFonts w:hint="eastAsia" w:ascii="宋体" w:hAnsi="宋体" w:eastAsia="宋体" w:cs="宋体"/>
                <w:color w:val="000000"/>
                <w:sz w:val="18"/>
                <w:szCs w:val="18"/>
              </w:rPr>
              <w:t>公民民族成分变更审批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color w:val="000000"/>
                <w:kern w:val="0"/>
                <w:sz w:val="18"/>
                <w:szCs w:val="18"/>
                <w:lang w:val="en-US" w:eastAsia="zh-CN"/>
              </w:rPr>
            </w:pP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中国公民民族成份登记管理办法</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国家民委 公安部令第2号</w:t>
            </w:r>
            <w:r>
              <w:rPr>
                <w:rFonts w:hint="eastAsia" w:ascii="宋体" w:hAnsi="宋体" w:eastAsia="宋体" w:cs="宋体"/>
                <w:b w:val="0"/>
                <w:bCs/>
                <w:color w:val="000000"/>
                <w:sz w:val="18"/>
                <w:szCs w:val="18"/>
                <w:lang w:eastAsia="zh-CN"/>
              </w:rPr>
              <w:t>）</w:t>
            </w:r>
            <w:r>
              <w:rPr>
                <w:rFonts w:hint="eastAsia" w:hAnsi="宋体" w:cs="宋体"/>
                <w:color w:val="000000"/>
                <w:kern w:val="0"/>
                <w:sz w:val="18"/>
                <w:szCs w:val="18"/>
                <w:lang w:val="en-US" w:eastAsia="zh-CN"/>
              </w:rPr>
              <w:t>第七条：公民民族成份经确认登记后，一般不得变更。</w:t>
            </w:r>
          </w:p>
          <w:p>
            <w:pPr>
              <w:widowControl w:val="0"/>
              <w:wordWrap/>
              <w:adjustRightInd/>
              <w:snapToGrid/>
              <w:spacing w:line="240" w:lineRule="exact"/>
              <w:textAlignment w:val="auto"/>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未满十八周岁的公民，有下列情况之一的，可以申请变更其民族成份一次。:(一)父母婚姻关系发生变化，其民族成份与直接抚养的一方不同的;(二)父母婚姻关系发生变化，其民族成份与继父(母)的民族成份不同的;(三)其民族成份与养父(母)的民族成份不同的。年满十八周岁的公民，在其年满十八周岁之日起的两年内，可以依据其父或者其母的民族成份申请变更一次。</w:t>
            </w:r>
          </w:p>
          <w:p>
            <w:pPr>
              <w:widowControl w:val="0"/>
              <w:wordWrap/>
              <w:adjustRightInd/>
              <w:snapToGrid/>
              <w:spacing w:line="240" w:lineRule="exact"/>
              <w:textAlignment w:val="auto"/>
              <w:rPr>
                <w:rFonts w:hint="eastAsia" w:hAnsi="宋体" w:cs="宋体"/>
                <w:color w:val="000000"/>
                <w:kern w:val="0"/>
                <w:sz w:val="18"/>
                <w:szCs w:val="18"/>
                <w:lang w:val="en-US" w:eastAsia="zh-CN"/>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hAnsi="宋体" w:cs="宋体"/>
                <w:color w:val="000000"/>
                <w:kern w:val="0"/>
                <w:sz w:val="18"/>
                <w:szCs w:val="18"/>
              </w:rPr>
            </w:pP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中国公民民族成份登记管理办法</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国家民委 公安部令第2号</w:t>
            </w:r>
            <w:r>
              <w:rPr>
                <w:rFonts w:hint="eastAsia" w:ascii="宋体" w:hAnsi="宋体" w:eastAsia="宋体" w:cs="宋体"/>
                <w:b w:val="0"/>
                <w:bCs/>
                <w:color w:val="000000"/>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both"/>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普通高校招生享受民族优惠政策考生资格审核</w:t>
            </w:r>
          </w:p>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lang w:val="en-US" w:eastAsia="zh-CN"/>
              </w:rPr>
            </w:pP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color w:val="000000"/>
                <w:kern w:val="0"/>
                <w:sz w:val="18"/>
                <w:szCs w:val="18"/>
                <w:lang w:val="en-US" w:eastAsia="zh-CN"/>
              </w:rPr>
            </w:pPr>
            <w:r>
              <w:rPr>
                <w:rFonts w:hint="eastAsia" w:ascii="宋体" w:hAnsi="宋体" w:eastAsia="宋体" w:cs="宋体"/>
                <w:b w:val="0"/>
                <w:bCs/>
                <w:color w:val="000000"/>
                <w:sz w:val="18"/>
                <w:szCs w:val="18"/>
                <w:lang w:eastAsia="zh-CN"/>
              </w:rPr>
              <w:t>《湖南省普通高校招生享受民族优惠政策考生资格审核操作办法》</w:t>
            </w:r>
            <w:r>
              <w:rPr>
                <w:rFonts w:hint="eastAsia" w:hAnsi="宋体" w:cs="宋体"/>
                <w:color w:val="000000"/>
                <w:kern w:val="0"/>
                <w:sz w:val="18"/>
                <w:szCs w:val="18"/>
                <w:lang w:val="en-US" w:eastAsia="zh-CN"/>
              </w:rPr>
              <w:t>第三条：符合条件的考生可以按类别申请享受普通高校招生民族优惠政策：1、聚居区少数民族考生加20分，在全国高校投档适用；2、少数民族人口过半县少数民族考生加10分，在省属高校投档适用；3、散居区少数民族考生加5分，在省属高校投档适用；4、聚居区、少数民族人口过半县汉族考生加5分，在省属高校投档适用。考生（或监护人）须如实填写《湖南省普通高校招生享受民族优惠政策考生资格审核表》（附件1,以下简称审核表），签署责任承诺，并在审核时交验本人及父母的身份证、户口本以及其它要求提供的证明材料。审核表一式两份，一份进考生档案，一份留市州民族工作部门存档。考生可登录高考报名网站（</w:t>
            </w:r>
            <w:r>
              <w:rPr>
                <w:rFonts w:hint="eastAsia" w:hAnsi="宋体" w:cs="宋体"/>
                <w:color w:val="000000"/>
                <w:kern w:val="0"/>
                <w:sz w:val="18"/>
                <w:szCs w:val="18"/>
                <w:lang w:val="en-US" w:eastAsia="zh-CN"/>
              </w:rPr>
              <w:fldChar w:fldCharType="begin"/>
            </w:r>
            <w:r>
              <w:rPr>
                <w:rFonts w:hint="eastAsia" w:hAnsi="宋体" w:cs="宋体"/>
                <w:color w:val="000000"/>
                <w:kern w:val="0"/>
                <w:sz w:val="18"/>
                <w:szCs w:val="18"/>
                <w:lang w:val="en-US" w:eastAsia="zh-CN"/>
              </w:rPr>
              <w:instrText xml:space="preserve"> HYPERLINK "http://www.hneao.cn/ks" </w:instrText>
            </w:r>
            <w:r>
              <w:rPr>
                <w:rFonts w:hint="eastAsia" w:hAnsi="宋体" w:cs="宋体"/>
                <w:color w:val="000000"/>
                <w:kern w:val="0"/>
                <w:sz w:val="18"/>
                <w:szCs w:val="18"/>
                <w:lang w:val="en-US" w:eastAsia="zh-CN"/>
              </w:rPr>
              <w:fldChar w:fldCharType="separate"/>
            </w:r>
            <w:r>
              <w:rPr>
                <w:rFonts w:hint="eastAsia" w:hAnsi="宋体" w:cs="宋体"/>
                <w:color w:val="000000"/>
                <w:kern w:val="0"/>
                <w:sz w:val="18"/>
                <w:szCs w:val="18"/>
                <w:lang w:val="en-US" w:eastAsia="zh-CN"/>
              </w:rPr>
              <w:t>http://www.hneao.cn/ks，用户名、密码与高考报名时一致）或到本人所在高考报名点打印《湖南省普通高校招生享受民族优惠政策考生资格审核表》。</w:t>
            </w:r>
            <w:r>
              <w:rPr>
                <w:rFonts w:hint="eastAsia" w:hAnsi="宋体" w:cs="宋体"/>
                <w:color w:val="000000"/>
                <w:kern w:val="0"/>
                <w:sz w:val="18"/>
                <w:szCs w:val="18"/>
                <w:lang w:val="en-US" w:eastAsia="zh-CN"/>
              </w:rPr>
              <w:fldChar w:fldCharType="end"/>
            </w:r>
          </w:p>
          <w:p>
            <w:pPr>
              <w:widowControl w:val="0"/>
              <w:wordWrap/>
              <w:adjustRightInd/>
              <w:snapToGrid/>
              <w:spacing w:line="240" w:lineRule="exact"/>
              <w:textAlignment w:val="auto"/>
              <w:rPr>
                <w:rFonts w:hint="eastAsia" w:hAnsi="宋体" w:cs="宋体"/>
                <w:color w:val="000000"/>
                <w:kern w:val="0"/>
                <w:sz w:val="18"/>
                <w:szCs w:val="18"/>
                <w:lang w:val="en-US" w:eastAsia="zh-CN"/>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ascii="宋体" w:hAnsi="宋体" w:eastAsia="宋体" w:cs="宋体"/>
                <w:b w:val="0"/>
                <w:bCs/>
                <w:color w:val="000000"/>
                <w:sz w:val="18"/>
                <w:szCs w:val="18"/>
                <w:lang w:eastAsia="zh-CN"/>
              </w:rPr>
            </w:pPr>
            <w:r>
              <w:rPr>
                <w:rFonts w:hint="eastAsia" w:ascii="宋体" w:hAnsi="宋体" w:eastAsia="宋体" w:cs="宋体"/>
                <w:b w:val="0"/>
                <w:bCs/>
                <w:color w:val="000000"/>
                <w:sz w:val="18"/>
                <w:szCs w:val="18"/>
                <w:lang w:eastAsia="zh-CN"/>
              </w:rPr>
              <w:t>关于印发《湖南省普通高校招生享受民族优惠政策考生资格审核操作办法》的通知</w:t>
            </w:r>
            <w:r>
              <w:rPr>
                <w:rFonts w:hint="eastAsia" w:ascii="宋体" w:hAnsi="宋体" w:cs="宋体"/>
                <w:b w:val="0"/>
                <w:bCs/>
                <w:color w:val="000000"/>
                <w:sz w:val="18"/>
                <w:szCs w:val="18"/>
                <w:lang w:eastAsia="zh-CN"/>
              </w:rPr>
              <w:t>（</w:t>
            </w:r>
            <w:r>
              <w:rPr>
                <w:rFonts w:hint="eastAsia" w:ascii="宋体" w:hAnsi="宋体" w:eastAsia="宋体" w:cs="宋体"/>
                <w:b w:val="0"/>
                <w:bCs/>
                <w:color w:val="000000"/>
                <w:sz w:val="18"/>
                <w:szCs w:val="18"/>
                <w:lang w:eastAsia="zh-CN"/>
              </w:rPr>
              <w:t>湘民宗通〔2018〕13号</w:t>
            </w:r>
            <w:r>
              <w:rPr>
                <w:rFonts w:hint="eastAsia" w:ascii="宋体" w:hAnsi="宋体" w:cs="宋体"/>
                <w:b w:val="0"/>
                <w:bCs/>
                <w:color w:val="000000"/>
                <w:sz w:val="18"/>
                <w:szCs w:val="18"/>
                <w:lang w:eastAsia="zh-CN"/>
              </w:rPr>
              <w:t>）</w:t>
            </w:r>
          </w:p>
          <w:p>
            <w:pPr>
              <w:widowControl w:val="0"/>
              <w:wordWrap/>
              <w:autoSpaceDN w:val="0"/>
              <w:adjustRightInd/>
              <w:snapToGrid/>
              <w:spacing w:line="240" w:lineRule="exact"/>
              <w:textAlignment w:val="center"/>
              <w:rPr>
                <w:rFonts w:hint="eastAsia" w:ascii="宋体" w:hAnsi="宋体" w:eastAsia="宋体" w:cs="宋体"/>
                <w:b w:val="0"/>
                <w:bCs/>
                <w:color w:val="000000"/>
                <w:sz w:val="18"/>
                <w:szCs w:val="18"/>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43"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cs="宋体"/>
                <w:sz w:val="18"/>
                <w:szCs w:val="18"/>
                <w:lang w:eastAsia="zh-CN"/>
              </w:rPr>
            </w:pPr>
            <w:r>
              <w:rPr>
                <w:rFonts w:hint="eastAsia" w:ascii="宋体" w:hAnsi="宋体" w:cs="宋体"/>
                <w:color w:val="000000"/>
                <w:sz w:val="18"/>
                <w:szCs w:val="18"/>
                <w:lang w:eastAsia="zh-CN"/>
              </w:rPr>
              <w:t>行政许可</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hAnsi="宋体" w:cs="宋体"/>
                <w:color w:val="000000"/>
                <w:kern w:val="0"/>
                <w:sz w:val="18"/>
                <w:szCs w:val="18"/>
              </w:rPr>
            </w:pPr>
            <w:r>
              <w:rPr>
                <w:rFonts w:hint="eastAsia" w:ascii="宋体" w:hAnsi="宋体" w:eastAsia="宋体" w:cs="宋体"/>
                <w:sz w:val="18"/>
                <w:szCs w:val="18"/>
                <w:lang w:eastAsia="zh-CN"/>
              </w:rPr>
              <w:t>宗教团体、宗教院校、宗教活动场所接受境外组织或个人捐赠</w:t>
            </w:r>
            <w:r>
              <w:rPr>
                <w:rFonts w:hint="eastAsia" w:ascii="宋体" w:hAnsi="宋体" w:cs="宋体"/>
                <w:sz w:val="18"/>
                <w:szCs w:val="18"/>
                <w:lang w:eastAsia="zh-CN"/>
              </w:rPr>
              <w:t>的审批</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hAnsi="宋体" w:cs="宋体"/>
                <w:color w:val="000000"/>
                <w:kern w:val="0"/>
                <w:sz w:val="18"/>
                <w:szCs w:val="18"/>
              </w:rPr>
            </w:pPr>
            <w:r>
              <w:rPr>
                <w:rFonts w:hint="eastAsia" w:hAnsi="宋体" w:cs="宋体"/>
                <w:color w:val="000000"/>
                <w:kern w:val="0"/>
                <w:sz w:val="18"/>
                <w:szCs w:val="18"/>
              </w:rPr>
              <w:t>《宗教事务条例》第五十七条</w:t>
            </w:r>
            <w:r>
              <w:rPr>
                <w:rFonts w:hint="eastAsia" w:hAnsi="宋体" w:cs="宋体"/>
                <w:color w:val="000000"/>
                <w:kern w:val="0"/>
                <w:sz w:val="18"/>
                <w:szCs w:val="18"/>
                <w:lang w:eastAsia="zh-CN"/>
              </w:rPr>
              <w:t>：</w:t>
            </w:r>
            <w:r>
              <w:rPr>
                <w:rFonts w:hint="eastAsia" w:hAnsi="宋体" w:cs="宋体"/>
                <w:color w:val="000000"/>
                <w:kern w:val="0"/>
                <w:sz w:val="18"/>
                <w:szCs w:val="18"/>
              </w:rPr>
              <w:t>宗教团体、宗教院校、宗教活动场所可以按照国家有关规定接受境内外组织和个人的捐赠，用于与其宗旨相符的活动。宗教团体、宗教院校、宗教活动场所不得接受境外组织和个人附带条件的捐赠，接受捐赠金额超过10万元的，应当报县级以上人民政府宗教事务部门审批。</w:t>
            </w:r>
          </w:p>
          <w:p>
            <w:pPr>
              <w:widowControl w:val="0"/>
              <w:wordWrap/>
              <w:adjustRightInd/>
              <w:snapToGrid/>
              <w:spacing w:line="240" w:lineRule="exact"/>
              <w:textAlignment w:val="auto"/>
              <w:rPr>
                <w:rFonts w:hint="eastAsia" w:ascii="宋体" w:hAnsi="宋体" w:eastAsia="宋体" w:cs="宋体"/>
                <w:sz w:val="18"/>
                <w:szCs w:val="18"/>
                <w:lang w:eastAsia="zh-CN"/>
              </w:rPr>
            </w:pPr>
            <w:r>
              <w:rPr>
                <w:rFonts w:hint="eastAsia" w:hAnsi="宋体" w:cs="宋体"/>
                <w:kern w:val="0"/>
                <w:sz w:val="18"/>
                <w:szCs w:val="18"/>
              </w:rPr>
              <w:t>《湖南省宗教事务条例》</w:t>
            </w:r>
            <w:r>
              <w:rPr>
                <w:rFonts w:hint="eastAsia" w:ascii="宋体" w:hAnsi="宋体" w:eastAsia="宋体" w:cs="宋体"/>
                <w:sz w:val="18"/>
                <w:szCs w:val="18"/>
                <w:lang w:eastAsia="zh-CN"/>
              </w:rPr>
              <w:t>第四十四条</w:t>
            </w:r>
            <w:r>
              <w:rPr>
                <w:rFonts w:hint="eastAsia" w:ascii="宋体" w:hAnsi="宋体" w:cs="宋体"/>
                <w:sz w:val="18"/>
                <w:szCs w:val="18"/>
                <w:lang w:eastAsia="zh-CN"/>
              </w:rPr>
              <w:t>：</w:t>
            </w:r>
            <w:r>
              <w:rPr>
                <w:rFonts w:hint="eastAsia" w:ascii="宋体" w:hAnsi="宋体" w:eastAsia="宋体" w:cs="宋体"/>
                <w:sz w:val="18"/>
                <w:szCs w:val="18"/>
                <w:lang w:eastAsia="zh-CN"/>
              </w:rPr>
              <w:t>宗教团体、宗教院校、宗教活动场所不得接受境外组织和个人附带条件的捐赠。宗教团体、宗教院校、宗教活动场所接受境外组织或个人捐赠单笔金额超过十万元，或者一年内接受境外组织或个人的捐赠累计金额超过十万元后，新接受的每笔捐赠，应当报县级以上人民政府宗教事务部门审批。</w:t>
            </w:r>
          </w:p>
          <w:p>
            <w:pPr>
              <w:widowControl w:val="0"/>
              <w:wordWrap/>
              <w:adjustRightInd/>
              <w:snapToGrid/>
              <w:spacing w:line="240" w:lineRule="exact"/>
              <w:textAlignment w:val="auto"/>
              <w:rPr>
                <w:rFonts w:hint="eastAsia" w:ascii="宋体" w:hAnsi="宋体" w:eastAsia="宋体" w:cs="宋体"/>
                <w:sz w:val="18"/>
                <w:szCs w:val="18"/>
                <w:lang w:eastAsia="zh-CN"/>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val="en-US" w:eastAsia="zh-CN"/>
              </w:rPr>
              <w:t>1.</w:t>
            </w:r>
            <w:r>
              <w:rPr>
                <w:rFonts w:hint="eastAsia" w:hAnsi="宋体" w:cs="宋体"/>
                <w:kern w:val="0"/>
                <w:sz w:val="18"/>
                <w:szCs w:val="18"/>
                <w:lang w:eastAsia="zh-CN"/>
              </w:rPr>
              <w:t>受理责任：通过在线平台列明与许可有关的政策，公开项目核准的办理流程、办理时限等，一次性告知补正材料；依法受理或不予受理（不予受理应当告知理由）。</w:t>
            </w:r>
            <w:r>
              <w:rPr>
                <w:rFonts w:hint="eastAsia" w:hAnsi="宋体" w:cs="宋体"/>
                <w:kern w:val="0"/>
                <w:sz w:val="18"/>
                <w:szCs w:val="18"/>
                <w:lang w:eastAsia="zh-CN"/>
              </w:rPr>
              <w:br/>
            </w:r>
            <w:r>
              <w:rPr>
                <w:rFonts w:hint="eastAsia" w:hAnsi="宋体" w:cs="宋体"/>
                <w:kern w:val="0"/>
                <w:sz w:val="18"/>
                <w:szCs w:val="18"/>
                <w:lang w:eastAsia="zh-CN"/>
              </w:rPr>
              <w:t>2.审查责任：对申请人提交的申请材料进行审查。对申请材料齐全、符合法定形式的，作出决定。</w:t>
            </w:r>
            <w:r>
              <w:rPr>
                <w:rFonts w:hint="eastAsia" w:hAnsi="宋体" w:cs="宋体"/>
                <w:kern w:val="0"/>
                <w:sz w:val="18"/>
                <w:szCs w:val="18"/>
                <w:lang w:eastAsia="zh-CN"/>
              </w:rPr>
              <w:br/>
            </w:r>
            <w:r>
              <w:rPr>
                <w:rFonts w:hint="eastAsia" w:hAnsi="宋体" w:cs="宋体"/>
                <w:kern w:val="0"/>
                <w:sz w:val="18"/>
                <w:szCs w:val="18"/>
                <w:lang w:eastAsia="zh-CN"/>
              </w:rPr>
              <w:t>3.决定责任：作出是否准予的决定并依法送达（不予核准的应当书面通知并说明理由）。</w:t>
            </w:r>
          </w:p>
          <w:p>
            <w:pPr>
              <w:widowControl w:val="0"/>
              <w:numPr>
                <w:numId w:val="0"/>
              </w:numPr>
              <w:wordWrap/>
              <w:adjustRightInd/>
              <w:snapToGrid/>
              <w:spacing w:line="240" w:lineRule="exact"/>
              <w:textAlignment w:val="auto"/>
              <w:rPr>
                <w:rFonts w:hint="eastAsia" w:hAnsi="宋体" w:cs="宋体"/>
                <w:kern w:val="0"/>
                <w:sz w:val="18"/>
                <w:szCs w:val="18"/>
                <w:lang w:eastAsia="zh-CN"/>
              </w:rPr>
            </w:pPr>
            <w:r>
              <w:rPr>
                <w:rFonts w:hint="eastAsia" w:hAnsi="宋体" w:cs="宋体"/>
                <w:kern w:val="0"/>
                <w:sz w:val="18"/>
                <w:szCs w:val="18"/>
                <w:lang w:eastAsia="zh-CN"/>
              </w:rPr>
              <w:t>4.事后监督责任：加强事后监管并将核准文件抄送相关部门。</w:t>
            </w:r>
          </w:p>
          <w:p>
            <w:pPr>
              <w:widowControl w:val="0"/>
              <w:wordWrap/>
              <w:adjustRightInd/>
              <w:snapToGrid/>
              <w:spacing w:line="240" w:lineRule="exact"/>
              <w:textAlignment w:val="auto"/>
              <w:rPr>
                <w:rFonts w:hint="eastAsia" w:ascii="宋体" w:hAnsi="宋体" w:eastAsia="宋体" w:cs="宋体"/>
                <w:sz w:val="18"/>
                <w:szCs w:val="18"/>
              </w:rPr>
            </w:pPr>
            <w:r>
              <w:rPr>
                <w:rFonts w:hint="eastAsia" w:hAnsi="宋体" w:cs="宋体"/>
                <w:kern w:val="0"/>
                <w:sz w:val="18"/>
                <w:szCs w:val="18"/>
                <w:lang w:eastAsia="zh-CN"/>
              </w:rPr>
              <w:t>5.法律法规规章文件规定应履行的其他责任。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hAnsi="宋体" w:cs="宋体"/>
                <w:color w:val="000000"/>
                <w:kern w:val="0"/>
                <w:sz w:val="18"/>
                <w:szCs w:val="18"/>
              </w:rPr>
              <w:t>《宗教事务条例》</w:t>
            </w:r>
            <w:r>
              <w:rPr>
                <w:rFonts w:hint="eastAsia" w:hAnsi="宋体" w:cs="宋体"/>
                <w:color w:val="000000"/>
                <w:kern w:val="0"/>
                <w:sz w:val="18"/>
                <w:szCs w:val="18"/>
                <w:lang w:eastAsia="zh-CN"/>
              </w:rPr>
              <w:t>、</w:t>
            </w:r>
            <w:r>
              <w:rPr>
                <w:rFonts w:hint="eastAsia" w:hAnsi="宋体" w:cs="宋体"/>
                <w:kern w:val="0"/>
                <w:sz w:val="18"/>
                <w:szCs w:val="18"/>
              </w:rPr>
              <w:t>《湖南省宗教事务条例》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trPr>
        <w:tc>
          <w:tcPr>
            <w:tcW w:w="15613" w:type="dxa"/>
            <w:gridSpan w:val="6"/>
            <w:tcBorders>
              <w:top w:val="single" w:color="000000" w:sz="8" w:space="0"/>
              <w:left w:val="single" w:color="000000" w:sz="8" w:space="0"/>
              <w:bottom w:val="single" w:color="000000" w:sz="4" w:space="0"/>
              <w:right w:val="single" w:color="000000" w:sz="8" w:space="0"/>
            </w:tcBorders>
            <w:vAlign w:val="center"/>
          </w:tcPr>
          <w:p>
            <w:pPr>
              <w:widowControl w:val="0"/>
              <w:wordWrap/>
              <w:autoSpaceDN w:val="0"/>
              <w:adjustRightInd/>
              <w:snapToGrid/>
              <w:spacing w:line="240" w:lineRule="exact"/>
              <w:jc w:val="center"/>
              <w:textAlignment w:val="center"/>
              <w:rPr>
                <w:rFonts w:ascii="Times New Roman" w:hAnsi="Times New Roman" w:eastAsia="楷体_GB2312"/>
                <w:sz w:val="24"/>
                <w:szCs w:val="24"/>
              </w:rPr>
            </w:pPr>
            <w:r>
              <w:rPr>
                <w:rFonts w:hint="eastAsia" w:eastAsia="楷体_GB2312"/>
                <w:kern w:val="0"/>
                <w:sz w:val="24"/>
                <w:szCs w:val="24"/>
                <w:lang w:eastAsia="zh-CN"/>
              </w:rPr>
              <w:t>二</w:t>
            </w:r>
            <w:r>
              <w:rPr>
                <w:rFonts w:ascii="Times New Roman" w:hAnsi="Times New Roman" w:eastAsia="楷体_GB2312"/>
                <w:kern w:val="0"/>
                <w:sz w:val="24"/>
                <w:szCs w:val="24"/>
              </w:rPr>
              <w:t>、行政</w:t>
            </w:r>
            <w:r>
              <w:rPr>
                <w:rFonts w:hint="eastAsia" w:eastAsia="楷体_GB2312"/>
                <w:kern w:val="0"/>
                <w:sz w:val="24"/>
                <w:szCs w:val="24"/>
                <w:lang w:eastAsia="zh-CN"/>
              </w:rPr>
              <w:t>处罚</w:t>
            </w:r>
            <w:r>
              <w:rPr>
                <w:rFonts w:ascii="Times New Roman" w:hAnsi="Times New Roman" w:eastAsia="楷体_GB2312"/>
                <w:kern w:val="0"/>
                <w:sz w:val="24"/>
                <w:szCs w:val="24"/>
              </w:rPr>
              <w:t>类（</w:t>
            </w:r>
            <w:r>
              <w:rPr>
                <w:rFonts w:hint="eastAsia" w:eastAsia="楷体_GB2312"/>
                <w:kern w:val="0"/>
                <w:sz w:val="24"/>
                <w:szCs w:val="24"/>
                <w:lang w:val="en-US" w:eastAsia="zh-CN"/>
              </w:rPr>
              <w:t>14</w:t>
            </w:r>
            <w:r>
              <w:rPr>
                <w:rFonts w:ascii="Times New Roman" w:hAnsi="Times New Roman" w:eastAsia="楷体_GB2312"/>
                <w:kern w:val="0"/>
                <w:sz w:val="24"/>
                <w:szCs w:val="24"/>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序号</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职权类型</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项目名称</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职权依据</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责任事项</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ascii="Times New Roman" w:hAnsi="Times New Roman" w:eastAsia="黑体"/>
                <w:sz w:val="18"/>
                <w:szCs w:val="18"/>
              </w:rPr>
            </w:pPr>
            <w:r>
              <w:rPr>
                <w:rFonts w:ascii="Times New Roman" w:hAnsi="Times New Roman" w:eastAsia="黑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对大型宗教活动过程中发生危害公共安全或者严重破坏社会秩序的，擅自举行大型宗教活动的处罚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《宗教事务条例》</w:t>
            </w:r>
            <w:r>
              <w:rPr>
                <w:rFonts w:hint="eastAsia" w:ascii="宋体" w:hAnsi="宋体" w:eastAsia="宋体" w:cs="宋体"/>
                <w:color w:val="000000"/>
                <w:sz w:val="18"/>
                <w:szCs w:val="18"/>
              </w:rPr>
              <w:t>第六十四条</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604"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对违规修建大型露天宗教造像的处罚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《宗教事务条例》</w:t>
            </w:r>
            <w:r>
              <w:rPr>
                <w:rFonts w:hint="eastAsia" w:ascii="宋体" w:hAnsi="宋体" w:eastAsia="宋体" w:cs="宋体"/>
                <w:sz w:val="18"/>
                <w:szCs w:val="18"/>
              </w:rPr>
              <w:t>第七十二条</w:t>
            </w:r>
            <w:r>
              <w:rPr>
                <w:rFonts w:hint="eastAsia" w:ascii="宋体" w:hAnsi="宋体" w:eastAsia="宋体" w:cs="宋体"/>
                <w:sz w:val="18"/>
                <w:szCs w:val="18"/>
                <w:lang w:eastAsia="zh-CN"/>
              </w:rPr>
              <w:t>：</w:t>
            </w:r>
            <w:r>
              <w:rPr>
                <w:rFonts w:hint="eastAsia" w:ascii="宋体" w:hAnsi="宋体" w:eastAsia="宋体" w:cs="宋体"/>
                <w:sz w:val="18"/>
                <w:szCs w:val="18"/>
              </w:rPr>
              <w:t>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对假冒宗教教职人员进行宗教活动的处罚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《宗教事务条例》</w:t>
            </w:r>
            <w:r>
              <w:rPr>
                <w:rFonts w:hint="eastAsia" w:ascii="宋体" w:hAnsi="宋体" w:eastAsia="宋体" w:cs="宋体"/>
                <w:sz w:val="18"/>
                <w:szCs w:val="18"/>
              </w:rPr>
              <w:t>第七十四条</w:t>
            </w:r>
            <w:r>
              <w:rPr>
                <w:rFonts w:hint="eastAsia" w:ascii="宋体" w:hAnsi="宋体" w:eastAsia="宋体" w:cs="宋体"/>
                <w:sz w:val="18"/>
                <w:szCs w:val="18"/>
                <w:lang w:eastAsia="zh-CN"/>
              </w:rPr>
              <w:t>：</w:t>
            </w:r>
            <w:r>
              <w:rPr>
                <w:rFonts w:hint="eastAsia" w:ascii="宋体" w:hAnsi="宋体" w:eastAsia="宋体" w:cs="宋体"/>
                <w:sz w:val="18"/>
                <w:szCs w:val="18"/>
              </w:rPr>
              <w:t>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rPr>
              <w:t>擅自设立宗教活动场所</w:t>
            </w:r>
            <w:r>
              <w:rPr>
                <w:rFonts w:hint="eastAsia" w:ascii="宋体" w:hAnsi="宋体" w:eastAsia="宋体" w:cs="宋体"/>
                <w:sz w:val="18"/>
                <w:szCs w:val="18"/>
                <w:lang w:eastAsia="zh-CN"/>
              </w:rPr>
              <w:t>、</w:t>
            </w:r>
            <w:r>
              <w:rPr>
                <w:rFonts w:hint="eastAsia" w:ascii="宋体" w:hAnsi="宋体" w:eastAsia="宋体" w:cs="宋体"/>
                <w:sz w:val="18"/>
                <w:szCs w:val="18"/>
              </w:rPr>
              <w:t>宗教活动场所已被撤销登记或者吊销登记证书仍然进行宗教活动</w:t>
            </w:r>
            <w:r>
              <w:rPr>
                <w:rFonts w:hint="eastAsia" w:ascii="宋体" w:hAnsi="宋体" w:eastAsia="宋体" w:cs="宋体"/>
                <w:sz w:val="18"/>
                <w:szCs w:val="18"/>
                <w:lang w:eastAsia="zh-CN"/>
              </w:rPr>
              <w:t>的处罚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《宗教事务条例》</w:t>
            </w:r>
            <w:r>
              <w:rPr>
                <w:rFonts w:hint="eastAsia" w:ascii="宋体" w:hAnsi="宋体" w:eastAsia="宋体" w:cs="宋体"/>
                <w:sz w:val="18"/>
                <w:szCs w:val="18"/>
              </w:rPr>
              <w:t>第六十九条</w:t>
            </w:r>
            <w:r>
              <w:rPr>
                <w:rFonts w:hint="eastAsia" w:ascii="宋体" w:hAnsi="宋体" w:eastAsia="宋体" w:cs="宋体"/>
                <w:sz w:val="18"/>
                <w:szCs w:val="18"/>
                <w:lang w:eastAsia="zh-CN"/>
              </w:rPr>
              <w:t>：</w:t>
            </w:r>
            <w:r>
              <w:rPr>
                <w:rFonts w:hint="eastAsia" w:ascii="宋体" w:hAnsi="宋体" w:eastAsia="宋体" w:cs="宋体"/>
                <w:sz w:val="18"/>
                <w:szCs w:val="18"/>
              </w:rPr>
              <w:t>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擅自组织公民出境参加宗教方面的培训、会议、朝觐等活动或擅自开展宗教教育培训的</w:t>
            </w:r>
            <w:r>
              <w:rPr>
                <w:rFonts w:hint="eastAsia" w:ascii="宋体" w:hAnsi="宋体" w:eastAsia="宋体" w:cs="宋体"/>
                <w:sz w:val="18"/>
                <w:szCs w:val="18"/>
                <w:lang w:eastAsia="zh-CN"/>
              </w:rPr>
              <w:t>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《宗教事务条例》</w:t>
            </w:r>
            <w:r>
              <w:rPr>
                <w:rFonts w:hint="eastAsia" w:ascii="宋体" w:hAnsi="宋体" w:eastAsia="宋体" w:cs="宋体"/>
                <w:sz w:val="18"/>
                <w:szCs w:val="18"/>
              </w:rPr>
              <w:t>第七十条</w:t>
            </w:r>
            <w:r>
              <w:rPr>
                <w:rFonts w:hint="eastAsia" w:ascii="宋体" w:hAnsi="宋体" w:eastAsia="宋体" w:cs="宋体"/>
                <w:sz w:val="18"/>
                <w:szCs w:val="18"/>
                <w:lang w:eastAsia="zh-CN"/>
              </w:rPr>
              <w:t>：</w:t>
            </w:r>
            <w:r>
              <w:rPr>
                <w:rFonts w:hint="eastAsia" w:ascii="宋体" w:hAnsi="宋体" w:eastAsia="宋体" w:cs="宋体"/>
                <w:sz w:val="18"/>
                <w:szCs w:val="18"/>
              </w:rPr>
              <w:t>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rPr>
              <w:t>为违法宗教活动提供条件的</w:t>
            </w:r>
            <w:r>
              <w:rPr>
                <w:rFonts w:hint="eastAsia" w:ascii="宋体" w:hAnsi="宋体" w:eastAsia="宋体" w:cs="宋体"/>
                <w:sz w:val="18"/>
                <w:szCs w:val="18"/>
                <w:lang w:eastAsia="zh-CN"/>
              </w:rPr>
              <w:t>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《宗教事务条例》</w:t>
            </w:r>
            <w:r>
              <w:rPr>
                <w:rFonts w:hint="eastAsia" w:ascii="宋体" w:hAnsi="宋体" w:eastAsia="宋体" w:cs="宋体"/>
                <w:sz w:val="18"/>
                <w:szCs w:val="18"/>
              </w:rPr>
              <w:t>第七十一条</w:t>
            </w:r>
            <w:r>
              <w:rPr>
                <w:rFonts w:hint="eastAsia" w:ascii="宋体" w:hAnsi="宋体" w:eastAsia="宋体" w:cs="宋体"/>
                <w:sz w:val="18"/>
                <w:szCs w:val="18"/>
                <w:lang w:eastAsia="zh-CN"/>
              </w:rPr>
              <w:t>：</w:t>
            </w:r>
            <w:r>
              <w:rPr>
                <w:rFonts w:hint="eastAsia" w:ascii="宋体" w:hAnsi="宋体" w:eastAsia="宋体" w:cs="宋体"/>
                <w:sz w:val="18"/>
                <w:szCs w:val="18"/>
              </w:rPr>
              <w:t>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rPr>
              <w:t>假冒宗教教职人员进行宗教活动或者骗取钱财等违法活动的</w:t>
            </w:r>
            <w:r>
              <w:rPr>
                <w:rFonts w:hint="eastAsia" w:ascii="宋体" w:hAnsi="宋体" w:eastAsia="宋体" w:cs="宋体"/>
                <w:sz w:val="18"/>
                <w:szCs w:val="18"/>
                <w:lang w:eastAsia="zh-CN"/>
              </w:rPr>
              <w:t>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《宗教事务条例》</w:t>
            </w:r>
            <w:r>
              <w:rPr>
                <w:rFonts w:hint="eastAsia" w:ascii="宋体" w:hAnsi="宋体" w:eastAsia="宋体" w:cs="宋体"/>
                <w:sz w:val="18"/>
                <w:szCs w:val="18"/>
              </w:rPr>
              <w:t>第七十四条</w:t>
            </w:r>
            <w:r>
              <w:rPr>
                <w:rFonts w:hint="eastAsia" w:ascii="宋体" w:hAnsi="宋体" w:eastAsia="宋体" w:cs="宋体"/>
                <w:sz w:val="18"/>
                <w:szCs w:val="18"/>
                <w:lang w:eastAsia="zh-CN"/>
              </w:rPr>
              <w:t>：</w:t>
            </w:r>
            <w:r>
              <w:rPr>
                <w:rFonts w:hint="eastAsia" w:ascii="宋体" w:hAnsi="宋体" w:eastAsia="宋体" w:cs="宋体"/>
                <w:sz w:val="18"/>
                <w:szCs w:val="18"/>
              </w:rPr>
              <w:t>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rPr>
              <w:t>强制公民信仰宗教或者不信仰宗教，或者干扰宗教团体、宗教院校、宗教活动场所正常的宗教活动的</w:t>
            </w:r>
            <w:r>
              <w:rPr>
                <w:rFonts w:hint="eastAsia" w:ascii="宋体" w:hAnsi="宋体" w:eastAsia="宋体" w:cs="宋体"/>
                <w:sz w:val="18"/>
                <w:szCs w:val="18"/>
                <w:lang w:eastAsia="zh-CN"/>
              </w:rPr>
              <w:t>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《宗教事务条例》</w:t>
            </w:r>
            <w:r>
              <w:rPr>
                <w:rFonts w:hint="eastAsia" w:ascii="宋体" w:hAnsi="宋体" w:eastAsia="宋体" w:cs="宋体"/>
                <w:sz w:val="18"/>
                <w:szCs w:val="18"/>
              </w:rPr>
              <w:t>第六十二条</w:t>
            </w:r>
            <w:r>
              <w:rPr>
                <w:rFonts w:hint="eastAsia" w:ascii="宋体" w:hAnsi="宋体" w:eastAsia="宋体" w:cs="宋体"/>
                <w:sz w:val="18"/>
                <w:szCs w:val="18"/>
                <w:lang w:eastAsia="zh-CN"/>
              </w:rPr>
              <w:t>：</w:t>
            </w:r>
            <w:r>
              <w:rPr>
                <w:rFonts w:hint="eastAsia" w:ascii="宋体" w:hAnsi="宋体" w:eastAsia="宋体" w:cs="宋体"/>
                <w:sz w:val="18"/>
                <w:szCs w:val="18"/>
              </w:rPr>
              <w:t>强制公民信仰宗教或者不信仰宗教，或者干扰宗教团体、宗教院校、宗教活动场所正常的宗教活动的，由宗教事务部门责令改正；有违反治安管理行为的，依法给予治安管理处罚。侵犯宗教团体、宗教院校、宗教活动场所和信教公民合法权益的，依法承担民事责任；构成犯罪的，依法追究刑事责任。</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在寺观教堂外利用投影、灯光、绘画等手段营造大型露天宗教图像、影像的</w:t>
            </w:r>
            <w:r>
              <w:rPr>
                <w:rFonts w:hint="eastAsia" w:ascii="宋体" w:hAnsi="宋体" w:eastAsia="宋体" w:cs="宋体"/>
                <w:sz w:val="18"/>
                <w:szCs w:val="18"/>
                <w:lang w:eastAsia="zh-CN"/>
              </w:rPr>
              <w:t>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湖南省</w:t>
            </w:r>
            <w:r>
              <w:rPr>
                <w:rFonts w:hint="eastAsia" w:ascii="宋体" w:hAnsi="宋体" w:eastAsia="宋体" w:cs="宋体"/>
                <w:color w:val="000000"/>
                <w:kern w:val="0"/>
                <w:sz w:val="18"/>
                <w:szCs w:val="18"/>
              </w:rPr>
              <w:t>宗教事务条例》</w:t>
            </w:r>
            <w:r>
              <w:rPr>
                <w:rFonts w:hint="eastAsia" w:ascii="宋体" w:hAnsi="宋体" w:eastAsia="宋体" w:cs="宋体"/>
                <w:sz w:val="18"/>
                <w:szCs w:val="18"/>
              </w:rPr>
              <w:t>第四十七条</w:t>
            </w:r>
            <w:r>
              <w:rPr>
                <w:rFonts w:hint="eastAsia" w:ascii="宋体" w:hAnsi="宋体" w:eastAsia="宋体" w:cs="宋体"/>
                <w:sz w:val="18"/>
                <w:szCs w:val="18"/>
                <w:lang w:eastAsia="zh-CN"/>
              </w:rPr>
              <w:t>：</w:t>
            </w:r>
            <w:r>
              <w:rPr>
                <w:rFonts w:hint="eastAsia" w:ascii="宋体" w:hAnsi="宋体" w:eastAsia="宋体" w:cs="宋体"/>
                <w:sz w:val="18"/>
                <w:szCs w:val="18"/>
              </w:rPr>
              <w:t>违反本条例第十八条规定，在寺观教堂外利用投影、灯光、绘画等手段营造大型露天宗教图像、影像的，由宗教事务部门责令改正；情节严重的，处一千元以上一万元以下罚款；有违法所得的，没收违法所得。</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湖南省</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rPr>
              <w:t>在托幼场所传教的</w:t>
            </w:r>
            <w:r>
              <w:rPr>
                <w:rFonts w:hint="eastAsia" w:ascii="宋体" w:hAnsi="宋体" w:eastAsia="宋体" w:cs="宋体"/>
                <w:sz w:val="18"/>
                <w:szCs w:val="18"/>
                <w:lang w:eastAsia="zh-CN"/>
              </w:rPr>
              <w:t>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湖南省</w:t>
            </w:r>
            <w:r>
              <w:rPr>
                <w:rFonts w:hint="eastAsia" w:ascii="宋体" w:hAnsi="宋体" w:eastAsia="宋体" w:cs="宋体"/>
                <w:color w:val="000000"/>
                <w:kern w:val="0"/>
                <w:sz w:val="18"/>
                <w:szCs w:val="18"/>
              </w:rPr>
              <w:t>宗教事务条例》</w:t>
            </w:r>
            <w:r>
              <w:rPr>
                <w:rFonts w:hint="eastAsia" w:ascii="宋体" w:hAnsi="宋体" w:eastAsia="宋体" w:cs="宋体"/>
                <w:sz w:val="18"/>
                <w:szCs w:val="18"/>
              </w:rPr>
              <w:t>第四十九条</w:t>
            </w:r>
            <w:r>
              <w:rPr>
                <w:rFonts w:hint="eastAsia" w:ascii="宋体" w:hAnsi="宋体" w:eastAsia="宋体" w:cs="宋体"/>
                <w:sz w:val="18"/>
                <w:szCs w:val="18"/>
                <w:lang w:eastAsia="zh-CN"/>
              </w:rPr>
              <w:t>：</w:t>
            </w:r>
            <w:r>
              <w:rPr>
                <w:rFonts w:hint="eastAsia" w:ascii="宋体" w:hAnsi="宋体" w:eastAsia="宋体" w:cs="宋体"/>
                <w:sz w:val="18"/>
                <w:szCs w:val="18"/>
              </w:rPr>
              <w:t>违反本条例第三十四条规定，在托幼场所传教的，由宗教事务部门责令限期改正并予以警告；有违法所得的，没收违法所得；构成犯罪的，依法追究刑事责任。</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湖南省</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宗教活动场所</w:t>
            </w:r>
            <w:r>
              <w:rPr>
                <w:rFonts w:hint="eastAsia" w:ascii="宋体" w:hAnsi="宋体" w:eastAsia="宋体" w:cs="宋体"/>
                <w:sz w:val="18"/>
                <w:szCs w:val="18"/>
              </w:rPr>
              <w:t>未按照规定成立管理组织的</w:t>
            </w:r>
            <w:r>
              <w:rPr>
                <w:rFonts w:hint="eastAsia" w:ascii="宋体" w:hAnsi="宋体" w:eastAsia="宋体" w:cs="宋体"/>
                <w:sz w:val="18"/>
                <w:szCs w:val="18"/>
                <w:lang w:eastAsia="zh-CN"/>
              </w:rPr>
              <w:t>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湖南省</w:t>
            </w:r>
            <w:r>
              <w:rPr>
                <w:rFonts w:hint="eastAsia" w:ascii="宋体" w:hAnsi="宋体" w:eastAsia="宋体" w:cs="宋体"/>
                <w:color w:val="000000"/>
                <w:kern w:val="0"/>
                <w:sz w:val="18"/>
                <w:szCs w:val="18"/>
              </w:rPr>
              <w:t>宗教事务条例》</w:t>
            </w:r>
            <w:r>
              <w:rPr>
                <w:rFonts w:hint="eastAsia" w:ascii="宋体" w:hAnsi="宋体" w:eastAsia="宋体" w:cs="宋体"/>
                <w:sz w:val="18"/>
                <w:szCs w:val="18"/>
              </w:rPr>
              <w:t>第四十八条</w:t>
            </w:r>
            <w:r>
              <w:rPr>
                <w:rFonts w:hint="eastAsia" w:ascii="宋体" w:hAnsi="宋体" w:eastAsia="宋体" w:cs="宋体"/>
                <w:sz w:val="18"/>
                <w:szCs w:val="18"/>
                <w:lang w:eastAsia="zh-CN"/>
              </w:rPr>
              <w:t>：</w:t>
            </w:r>
            <w:r>
              <w:rPr>
                <w:rFonts w:hint="eastAsia" w:ascii="宋体" w:hAnsi="宋体" w:eastAsia="宋体" w:cs="宋体"/>
                <w:sz w:val="18"/>
                <w:szCs w:val="18"/>
              </w:rPr>
              <w:t>违反本条例第十九条第一款规定，未按照规定成立管理组织的，由宗教事务部门责令改正；情节严重的，由宗教事务部门责令停止日常活动。</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湖南省</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eastAsia="zh-CN"/>
              </w:rPr>
              <w:t>对</w:t>
            </w:r>
            <w:r>
              <w:rPr>
                <w:rFonts w:hint="eastAsia" w:ascii="宋体" w:hAnsi="宋体" w:eastAsia="宋体" w:cs="宋体"/>
                <w:color w:val="000000"/>
                <w:kern w:val="0"/>
                <w:sz w:val="18"/>
                <w:szCs w:val="18"/>
              </w:rPr>
              <w:t>宗教团体、宗教院校、宗教活动场所未按规定办理变更登记或者备案手续的</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宗教活动场所内发生重大事故、重大事件未及时报告，造成严重后果的</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违反国家有关规定接受境内外捐赠的</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拒不接受行政管理机关依法实施的监督管理</w:t>
            </w:r>
            <w:r>
              <w:rPr>
                <w:rFonts w:hint="eastAsia" w:ascii="宋体" w:hAnsi="宋体" w:cs="宋体"/>
                <w:color w:val="000000"/>
                <w:kern w:val="0"/>
                <w:sz w:val="18"/>
                <w:szCs w:val="18"/>
                <w:lang w:eastAsia="zh-CN"/>
              </w:rPr>
              <w:t>的、</w:t>
            </w:r>
            <w:r>
              <w:rPr>
                <w:rFonts w:hint="eastAsia" w:ascii="宋体" w:hAnsi="宋体" w:eastAsia="宋体" w:cs="宋体"/>
                <w:color w:val="000000"/>
                <w:kern w:val="0"/>
                <w:sz w:val="18"/>
                <w:szCs w:val="18"/>
              </w:rPr>
              <w:t>未建立有关管理制度或者管理制度不符合要求的</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将用于宗教活动的房屋、构筑物及其附属的宗教教职人员生活用房转让、抵押或者作为实物投资的</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违背宗教的独立自主自办原则的</w:t>
            </w:r>
            <w:r>
              <w:rPr>
                <w:rFonts w:hint="eastAsia" w:ascii="宋体" w:hAnsi="宋体" w:cs="宋体"/>
                <w:color w:val="000000"/>
                <w:kern w:val="0"/>
                <w:sz w:val="18"/>
                <w:szCs w:val="18"/>
                <w:lang w:eastAsia="zh-CN"/>
              </w:rPr>
              <w:t>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《宗教事务条例》第六十五条</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sz w:val="15"/>
                <w:szCs w:val="15"/>
                <w:shd w:val="clear" w:color="auto" w:fill="FFFFFF"/>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13</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临时</w:t>
            </w:r>
            <w:r>
              <w:rPr>
                <w:rFonts w:hint="eastAsia" w:ascii="宋体" w:hAnsi="宋体" w:cs="宋体"/>
                <w:color w:val="000000"/>
                <w:kern w:val="0"/>
                <w:sz w:val="18"/>
                <w:szCs w:val="18"/>
                <w:lang w:eastAsia="zh-CN"/>
              </w:rPr>
              <w:t>宗教</w:t>
            </w:r>
            <w:r>
              <w:rPr>
                <w:rFonts w:hint="eastAsia" w:ascii="宋体" w:hAnsi="宋体" w:eastAsia="宋体" w:cs="宋体"/>
                <w:color w:val="000000"/>
                <w:kern w:val="0"/>
                <w:sz w:val="18"/>
                <w:szCs w:val="18"/>
              </w:rPr>
              <w:t>活动地点的活动违反相关规定的</w:t>
            </w:r>
            <w:r>
              <w:rPr>
                <w:rFonts w:hint="eastAsia" w:ascii="宋体" w:hAnsi="宋体" w:cs="宋体"/>
                <w:color w:val="000000"/>
                <w:kern w:val="0"/>
                <w:sz w:val="18"/>
                <w:szCs w:val="18"/>
                <w:lang w:eastAsia="zh-CN"/>
              </w:rPr>
              <w:t>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《宗教事务条例》第六十六条</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临时活动地点的活动违反本条例相关规定的，由宗教事务部门责令改正；情节严重的，责令停止活动，撤销该临时活动地点；有违法所得、非法财物的，予以没收。</w:t>
            </w:r>
          </w:p>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sz w:val="15"/>
                <w:szCs w:val="15"/>
                <w:shd w:val="clear" w:color="auto" w:fill="FFFFFF"/>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行政处罚</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对</w:t>
            </w:r>
            <w:r>
              <w:rPr>
                <w:rFonts w:hint="eastAsia" w:ascii="宋体" w:hAnsi="宋体" w:eastAsia="宋体" w:cs="宋体"/>
                <w:color w:val="000000"/>
                <w:kern w:val="0"/>
                <w:sz w:val="18"/>
                <w:szCs w:val="18"/>
              </w:rPr>
              <w:t>宗教教职人员宣扬、支持、资助宗教极端主义，破坏民族团结、分裂国家和进行恐怖活动或者参与相关活动的</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受境外势力支配，擅自接受境外宗教团体或者机构委任教职，以及其他违背宗教的独立自主自办原则的</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违反国家有关规定接受境内外捐赠的</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组织、主持未经批准的在宗教活动场所外举行的宗教活动的</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其他违反法律、法规、规章的行为</w:t>
            </w:r>
            <w:r>
              <w:rPr>
                <w:rFonts w:hint="eastAsia" w:ascii="宋体" w:hAnsi="宋体" w:cs="宋体"/>
                <w:color w:val="000000"/>
                <w:kern w:val="0"/>
                <w:sz w:val="18"/>
                <w:szCs w:val="18"/>
                <w:lang w:eastAsia="zh-CN"/>
              </w:rPr>
              <w:t>的处罚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《宗教事务条例》第七十三条</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sz w:val="15"/>
                <w:szCs w:val="15"/>
                <w:shd w:val="clear" w:color="auto" w:fill="FFFFFF"/>
              </w:rPr>
            </w:pPr>
            <w:r>
              <w:rPr>
                <w:rFonts w:hint="eastAsia" w:ascii="宋体" w:hAnsi="宋体" w:eastAsia="宋体" w:cs="宋体"/>
                <w:color w:val="000000"/>
                <w:sz w:val="15"/>
                <w:szCs w:val="15"/>
                <w:shd w:val="clear" w:color="auto" w:fill="FFFFFF"/>
              </w:rPr>
              <w:t>1.立案责任：填写立案审批表，报负责人审批立案，指定两名以上办案人员负责调查取证。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联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w:t>
            </w:r>
            <w:r>
              <w:rPr>
                <w:rFonts w:hint="eastAsia" w:ascii="宋体" w:hAnsi="宋体" w:eastAsia="宋体" w:cs="宋体"/>
                <w:color w:val="000000"/>
                <w:sz w:val="15"/>
                <w:szCs w:val="15"/>
                <w:shd w:val="clear" w:color="auto" w:fill="FFFFFF"/>
                <w:lang w:eastAsia="zh-CN"/>
              </w:rPr>
              <w:t>时限内</w:t>
            </w:r>
            <w:r>
              <w:rPr>
                <w:rFonts w:hint="eastAsia" w:ascii="宋体" w:hAnsi="宋体" w:eastAsia="宋体" w:cs="宋体"/>
                <w:color w:val="000000"/>
                <w:sz w:val="15"/>
                <w:szCs w:val="15"/>
                <w:shd w:val="clear" w:color="auto" w:fill="FFFFFF"/>
              </w:rPr>
              <w:t>日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政策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trPr>
        <w:tc>
          <w:tcPr>
            <w:tcW w:w="15613" w:type="dxa"/>
            <w:gridSpan w:val="6"/>
            <w:tcBorders>
              <w:top w:val="single" w:color="000000" w:sz="8" w:space="0"/>
              <w:left w:val="single" w:color="000000" w:sz="8" w:space="0"/>
              <w:bottom w:val="single" w:color="000000" w:sz="4" w:space="0"/>
              <w:right w:val="single" w:color="000000" w:sz="8" w:space="0"/>
            </w:tcBorders>
            <w:vAlign w:val="center"/>
          </w:tcPr>
          <w:p>
            <w:pPr>
              <w:widowControl w:val="0"/>
              <w:wordWrap/>
              <w:autoSpaceDN w:val="0"/>
              <w:adjustRightInd/>
              <w:snapToGrid/>
              <w:spacing w:line="240" w:lineRule="exact"/>
              <w:jc w:val="center"/>
              <w:textAlignment w:val="center"/>
              <w:rPr>
                <w:rFonts w:ascii="Times New Roman" w:hAnsi="Times New Roman" w:eastAsia="楷体_GB2312"/>
                <w:sz w:val="24"/>
                <w:szCs w:val="24"/>
              </w:rPr>
            </w:pPr>
            <w:r>
              <w:rPr>
                <w:rFonts w:hint="eastAsia" w:eastAsia="楷体_GB2312"/>
                <w:kern w:val="0"/>
                <w:sz w:val="24"/>
                <w:szCs w:val="24"/>
                <w:lang w:eastAsia="zh-CN"/>
              </w:rPr>
              <w:t>三</w:t>
            </w:r>
            <w:r>
              <w:rPr>
                <w:rFonts w:ascii="Times New Roman" w:hAnsi="Times New Roman" w:eastAsia="楷体_GB2312"/>
                <w:kern w:val="0"/>
                <w:sz w:val="24"/>
                <w:szCs w:val="24"/>
              </w:rPr>
              <w:t>、行政</w:t>
            </w:r>
            <w:r>
              <w:rPr>
                <w:rFonts w:hint="eastAsia" w:eastAsia="楷体_GB2312"/>
                <w:kern w:val="0"/>
                <w:sz w:val="24"/>
                <w:szCs w:val="24"/>
                <w:lang w:eastAsia="zh-CN"/>
              </w:rPr>
              <w:t>检查</w:t>
            </w:r>
            <w:r>
              <w:rPr>
                <w:rFonts w:ascii="Times New Roman" w:hAnsi="Times New Roman" w:eastAsia="楷体_GB2312"/>
                <w:kern w:val="0"/>
                <w:sz w:val="24"/>
                <w:szCs w:val="24"/>
              </w:rPr>
              <w:t>类（</w:t>
            </w:r>
            <w:r>
              <w:rPr>
                <w:rFonts w:hint="eastAsia" w:eastAsia="楷体_GB2312"/>
                <w:kern w:val="0"/>
                <w:sz w:val="24"/>
                <w:szCs w:val="24"/>
                <w:lang w:val="en-US" w:eastAsia="zh-CN"/>
              </w:rPr>
              <w:t>3</w:t>
            </w:r>
            <w:r>
              <w:rPr>
                <w:rFonts w:ascii="Times New Roman" w:hAnsi="Times New Roman" w:eastAsia="楷体_GB2312"/>
                <w:kern w:val="0"/>
                <w:sz w:val="24"/>
                <w:szCs w:val="24"/>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89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行政检查</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对</w:t>
            </w:r>
            <w:r>
              <w:rPr>
                <w:rFonts w:hint="eastAsia" w:ascii="宋体" w:hAnsi="宋体" w:eastAsia="宋体" w:cs="宋体"/>
                <w:color w:val="000000"/>
                <w:kern w:val="0"/>
                <w:sz w:val="18"/>
                <w:szCs w:val="18"/>
                <w:lang w:eastAsia="zh-CN"/>
              </w:rPr>
              <w:t>宗教活动场所</w:t>
            </w:r>
            <w:r>
              <w:rPr>
                <w:rFonts w:hint="eastAsia" w:ascii="宋体" w:hAnsi="宋体" w:cs="宋体"/>
                <w:color w:val="000000"/>
                <w:kern w:val="0"/>
                <w:sz w:val="18"/>
                <w:szCs w:val="18"/>
                <w:lang w:eastAsia="zh-CN"/>
              </w:rPr>
              <w:t>的日常</w:t>
            </w:r>
            <w:r>
              <w:rPr>
                <w:rFonts w:hint="eastAsia" w:ascii="宋体" w:hAnsi="宋体" w:eastAsia="宋体" w:cs="宋体"/>
                <w:color w:val="000000"/>
                <w:kern w:val="0"/>
                <w:sz w:val="18"/>
                <w:szCs w:val="18"/>
              </w:rPr>
              <w:t>指导、监督、检查</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第二十六条　宗教活动场所应当加强内部管理，依照有关法律、法规、规章的规定，建立健全人员、财务、资产、会计、治安、消防、文物保护、卫生防疫等管理制度，接受当地人民政府有关部门的指导、监督、检查。</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ascii="宋体" w:hAnsi="宋体" w:eastAsia="宋体" w:cs="宋体"/>
                <w:sz w:val="18"/>
                <w:szCs w:val="18"/>
              </w:rPr>
              <w:t>1.检查责任：</w:t>
            </w:r>
            <w:r>
              <w:rPr>
                <w:rFonts w:hint="eastAsia" w:ascii="宋体" w:hAnsi="宋体" w:eastAsia="宋体" w:cs="宋体"/>
                <w:sz w:val="18"/>
                <w:szCs w:val="18"/>
                <w:lang w:val="en-US" w:eastAsia="zh-CN"/>
              </w:rPr>
              <w:t>对储备粮的数量、质量和储存安全实施监督检查</w:t>
            </w:r>
            <w:r>
              <w:rPr>
                <w:rFonts w:hint="eastAsia" w:ascii="宋体" w:hAnsi="宋体" w:eastAsia="宋体" w:cs="宋体"/>
                <w:sz w:val="18"/>
                <w:szCs w:val="18"/>
              </w:rPr>
              <w:t>。</w:t>
            </w:r>
            <w:r>
              <w:rPr>
                <w:rFonts w:hint="eastAsia" w:ascii="宋体" w:hAnsi="宋体" w:eastAsia="宋体" w:cs="宋体"/>
                <w:sz w:val="18"/>
                <w:szCs w:val="18"/>
              </w:rPr>
              <w:br/>
            </w:r>
            <w:r>
              <w:rPr>
                <w:rFonts w:hint="eastAsia" w:ascii="宋体" w:hAnsi="宋体" w:eastAsia="宋体" w:cs="宋体"/>
                <w:sz w:val="18"/>
                <w:szCs w:val="18"/>
              </w:rPr>
              <w:t>2.处置责任：根据有关规定作出相应处置措施。</w:t>
            </w:r>
            <w:r>
              <w:rPr>
                <w:rFonts w:hint="eastAsia" w:ascii="宋体" w:hAnsi="宋体" w:eastAsia="宋体" w:cs="宋体"/>
                <w:sz w:val="18"/>
                <w:szCs w:val="18"/>
              </w:rPr>
              <w:br/>
            </w:r>
            <w:r>
              <w:rPr>
                <w:rFonts w:hint="eastAsia" w:ascii="宋体" w:hAnsi="宋体" w:eastAsia="宋体" w:cs="宋体"/>
                <w:sz w:val="18"/>
                <w:szCs w:val="18"/>
              </w:rPr>
              <w:t>3.事后监管责任：对监督检查情况进行汇总、分类、归档备查，</w:t>
            </w:r>
          </w:p>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shd w:val="clear" w:color="auto" w:fill="FFFFFF"/>
              </w:rPr>
            </w:pPr>
            <w:r>
              <w:rPr>
                <w:rFonts w:hint="eastAsia" w:ascii="宋体" w:hAnsi="宋体" w:eastAsia="宋体" w:cs="宋体"/>
                <w:sz w:val="18"/>
                <w:szCs w:val="18"/>
              </w:rPr>
              <w:t>4.法律法规规章文件规定应履行的其他责任。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行政检查</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对宗教活动场所遵守法律、法规、规章情况，建立和执行场所管理制度情况，登记项目变更情况，以及宗教活动和涉外活动情况进行监督检查</w:t>
            </w:r>
            <w:r>
              <w:rPr>
                <w:rFonts w:hint="eastAsia" w:ascii="宋体" w:hAnsi="宋体" w:cs="宋体"/>
                <w:color w:val="000000"/>
                <w:kern w:val="0"/>
                <w:sz w:val="18"/>
                <w:szCs w:val="18"/>
                <w:lang w:val="en-US" w:eastAsia="zh-CN"/>
              </w:rPr>
              <w:t>.</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《宗教事务条例》</w:t>
            </w:r>
            <w:r>
              <w:rPr>
                <w:rFonts w:ascii="Arial" w:hAnsi="Arial" w:eastAsia="宋体" w:cs="Arial"/>
                <w:i w:val="0"/>
                <w:iCs w:val="0"/>
                <w:caps w:val="0"/>
                <w:color w:val="333333"/>
                <w:spacing w:val="0"/>
                <w:sz w:val="18"/>
                <w:szCs w:val="18"/>
                <w:shd w:val="clear" w:color="080000" w:fill="FFFFFF"/>
              </w:rPr>
              <w:t>第二十七条</w:t>
            </w:r>
            <w:r>
              <w:rPr>
                <w:rFonts w:hint="eastAsia" w:ascii="Arial" w:hAnsi="Arial" w:cs="Arial"/>
                <w:i w:val="0"/>
                <w:iCs w:val="0"/>
                <w:caps w:val="0"/>
                <w:color w:val="333333"/>
                <w:spacing w:val="0"/>
                <w:sz w:val="18"/>
                <w:szCs w:val="18"/>
                <w:shd w:val="clear" w:color="080000" w:fill="FFFFFF"/>
                <w:lang w:eastAsia="zh-CN"/>
              </w:rPr>
              <w:t>：</w:t>
            </w:r>
            <w:r>
              <w:rPr>
                <w:rFonts w:ascii="Arial" w:hAnsi="Arial" w:eastAsia="宋体" w:cs="Arial"/>
                <w:i w:val="0"/>
                <w:iCs w:val="0"/>
                <w:caps w:val="0"/>
                <w:color w:val="333333"/>
                <w:spacing w:val="0"/>
                <w:sz w:val="18"/>
                <w:szCs w:val="18"/>
                <w:shd w:val="clear" w:color="080000" w:fill="FFFFFF"/>
              </w:rPr>
              <w:t>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ascii="宋体" w:hAnsi="宋体" w:eastAsia="宋体" w:cs="宋体"/>
                <w:sz w:val="18"/>
                <w:szCs w:val="18"/>
              </w:rPr>
              <w:t>1.检查责任：</w:t>
            </w:r>
            <w:r>
              <w:rPr>
                <w:rFonts w:hint="eastAsia" w:ascii="宋体" w:hAnsi="宋体" w:eastAsia="宋体" w:cs="宋体"/>
                <w:sz w:val="18"/>
                <w:szCs w:val="18"/>
                <w:lang w:val="en-US" w:eastAsia="zh-CN"/>
              </w:rPr>
              <w:t>对储备粮的数量、质量和储存安全实施监督检查</w:t>
            </w:r>
            <w:r>
              <w:rPr>
                <w:rFonts w:hint="eastAsia" w:ascii="宋体" w:hAnsi="宋体" w:eastAsia="宋体" w:cs="宋体"/>
                <w:sz w:val="18"/>
                <w:szCs w:val="18"/>
              </w:rPr>
              <w:t>。</w:t>
            </w:r>
            <w:r>
              <w:rPr>
                <w:rFonts w:hint="eastAsia" w:ascii="宋体" w:hAnsi="宋体" w:eastAsia="宋体" w:cs="宋体"/>
                <w:sz w:val="18"/>
                <w:szCs w:val="18"/>
              </w:rPr>
              <w:br/>
            </w:r>
            <w:r>
              <w:rPr>
                <w:rFonts w:hint="eastAsia" w:ascii="宋体" w:hAnsi="宋体" w:eastAsia="宋体" w:cs="宋体"/>
                <w:sz w:val="18"/>
                <w:szCs w:val="18"/>
              </w:rPr>
              <w:t>2.处置责任：根据有关规定作出相应处置措施。</w:t>
            </w:r>
            <w:r>
              <w:rPr>
                <w:rFonts w:hint="eastAsia" w:ascii="宋体" w:hAnsi="宋体" w:eastAsia="宋体" w:cs="宋体"/>
                <w:sz w:val="18"/>
                <w:szCs w:val="18"/>
              </w:rPr>
              <w:br/>
            </w:r>
            <w:r>
              <w:rPr>
                <w:rFonts w:hint="eastAsia" w:ascii="宋体" w:hAnsi="宋体" w:eastAsia="宋体" w:cs="宋体"/>
                <w:sz w:val="18"/>
                <w:szCs w:val="18"/>
              </w:rPr>
              <w:t>3.事后监管责任：对监督检查情况进行汇总、分类、归档备查，</w:t>
            </w:r>
          </w:p>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shd w:val="clear" w:color="auto" w:fill="FFFFFF"/>
              </w:rPr>
            </w:pPr>
            <w:r>
              <w:rPr>
                <w:rFonts w:hint="eastAsia" w:ascii="宋体" w:hAnsi="宋体" w:eastAsia="宋体" w:cs="宋体"/>
                <w:sz w:val="18"/>
                <w:szCs w:val="18"/>
              </w:rPr>
              <w:t>4.法律法规规章文件规定应履行的其他责任。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0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行政检查</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lang w:eastAsia="zh-CN"/>
              </w:rPr>
            </w:pPr>
            <w:r>
              <w:rPr>
                <w:rFonts w:hint="eastAsia" w:ascii="Arial" w:hAnsi="Arial" w:cs="Arial"/>
                <w:i w:val="0"/>
                <w:iCs w:val="0"/>
                <w:caps w:val="0"/>
                <w:color w:val="333333"/>
                <w:spacing w:val="0"/>
                <w:sz w:val="18"/>
                <w:szCs w:val="18"/>
                <w:shd w:val="clear" w:color="080000" w:fill="FFFFFF"/>
                <w:lang w:eastAsia="zh-CN"/>
              </w:rPr>
              <w:t>对</w:t>
            </w:r>
            <w:r>
              <w:rPr>
                <w:rFonts w:hint="default" w:ascii="Arial" w:hAnsi="Arial" w:eastAsia="宋体" w:cs="Arial"/>
                <w:i w:val="0"/>
                <w:iCs w:val="0"/>
                <w:caps w:val="0"/>
                <w:color w:val="333333"/>
                <w:spacing w:val="0"/>
                <w:sz w:val="18"/>
                <w:szCs w:val="18"/>
                <w:shd w:val="clear" w:color="080000" w:fill="FFFFFF"/>
              </w:rPr>
              <w:t>宗教团体、宗教活动场所财务状况、收支情况和接受、使用捐赠情况</w:t>
            </w:r>
            <w:r>
              <w:rPr>
                <w:rFonts w:hint="eastAsia" w:ascii="Arial" w:hAnsi="Arial" w:cs="Arial"/>
                <w:i w:val="0"/>
                <w:iCs w:val="0"/>
                <w:caps w:val="0"/>
                <w:color w:val="333333"/>
                <w:spacing w:val="0"/>
                <w:sz w:val="18"/>
                <w:szCs w:val="18"/>
                <w:shd w:val="clear" w:color="080000" w:fill="FFFFFF"/>
                <w:lang w:eastAsia="zh-CN"/>
              </w:rPr>
              <w:t>的</w:t>
            </w:r>
            <w:r>
              <w:rPr>
                <w:rFonts w:hint="default" w:ascii="Arial" w:hAnsi="Arial" w:eastAsia="宋体" w:cs="Arial"/>
                <w:i w:val="0"/>
                <w:iCs w:val="0"/>
                <w:caps w:val="0"/>
                <w:color w:val="333333"/>
                <w:spacing w:val="0"/>
                <w:sz w:val="18"/>
                <w:szCs w:val="18"/>
                <w:shd w:val="clear" w:color="080000" w:fill="FFFFFF"/>
              </w:rPr>
              <w:t>监督管理</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default" w:ascii="Arial" w:hAnsi="Arial" w:eastAsia="宋体" w:cs="Arial"/>
                <w:i w:val="0"/>
                <w:iCs w:val="0"/>
                <w:caps w:val="0"/>
                <w:color w:val="333333"/>
                <w:spacing w:val="0"/>
                <w:sz w:val="18"/>
                <w:szCs w:val="18"/>
                <w:shd w:val="clear" w:color="080000" w:fill="FFFFFF"/>
              </w:rPr>
            </w:pPr>
            <w:r>
              <w:rPr>
                <w:rFonts w:hint="default" w:ascii="Arial" w:hAnsi="Arial" w:eastAsia="宋体" w:cs="Arial"/>
                <w:i w:val="0"/>
                <w:iCs w:val="0"/>
                <w:caps w:val="0"/>
                <w:color w:val="333333"/>
                <w:spacing w:val="0"/>
                <w:sz w:val="18"/>
                <w:szCs w:val="18"/>
                <w:shd w:val="clear" w:color="080000" w:fill="FFFFFF"/>
              </w:rPr>
              <w:t>《宗教事务条例》第五十八条</w:t>
            </w:r>
            <w:r>
              <w:rPr>
                <w:rFonts w:hint="eastAsia" w:ascii="Arial" w:hAnsi="Arial" w:cs="Arial"/>
                <w:i w:val="0"/>
                <w:iCs w:val="0"/>
                <w:caps w:val="0"/>
                <w:color w:val="333333"/>
                <w:spacing w:val="0"/>
                <w:sz w:val="18"/>
                <w:szCs w:val="18"/>
                <w:shd w:val="clear" w:color="080000" w:fill="FFFFFF"/>
                <w:lang w:eastAsia="zh-CN"/>
              </w:rPr>
              <w:t>：</w:t>
            </w:r>
            <w:r>
              <w:rPr>
                <w:rFonts w:hint="default" w:ascii="Arial" w:hAnsi="Arial" w:eastAsia="宋体" w:cs="Arial"/>
                <w:i w:val="0"/>
                <w:iCs w:val="0"/>
                <w:caps w:val="0"/>
                <w:color w:val="333333"/>
                <w:spacing w:val="0"/>
                <w:sz w:val="18"/>
                <w:szCs w:val="18"/>
                <w:shd w:val="clear" w:color="080000" w:fill="FFFFFF"/>
              </w:rPr>
              <w:t>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宗教团体、宗教院校、宗教活动场所应当按照国家有关财务、会计制度，建立健全会计核算、财务报告、财务公开等制度，建立健全财务管理机构，配备必要的财务会计人员，加强财务管理。政府有关部门可以组织对宗教团体、宗教院校、宗教活动场所进行财务、资产检查和审计。</w:t>
            </w:r>
          </w:p>
          <w:p>
            <w:pPr>
              <w:widowControl w:val="0"/>
              <w:wordWrap/>
              <w:autoSpaceDN w:val="0"/>
              <w:adjustRightInd/>
              <w:snapToGrid/>
              <w:spacing w:line="240" w:lineRule="exact"/>
              <w:jc w:val="left"/>
              <w:textAlignment w:val="center"/>
              <w:rPr>
                <w:rFonts w:ascii="Arial" w:hAnsi="Arial" w:eastAsia="宋体" w:cs="Arial"/>
                <w:i w:val="0"/>
                <w:iCs w:val="0"/>
                <w:caps w:val="0"/>
                <w:color w:val="333333"/>
                <w:spacing w:val="0"/>
                <w:sz w:val="18"/>
                <w:szCs w:val="18"/>
                <w:shd w:val="clear" w:color="080000" w:fill="FFFFFF"/>
              </w:rPr>
            </w:pP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ascii="宋体" w:hAnsi="宋体" w:eastAsia="宋体" w:cs="宋体"/>
                <w:sz w:val="18"/>
                <w:szCs w:val="18"/>
              </w:rPr>
              <w:t>1.检查责任：</w:t>
            </w:r>
            <w:r>
              <w:rPr>
                <w:rFonts w:hint="eastAsia" w:ascii="宋体" w:hAnsi="宋体" w:eastAsia="宋体" w:cs="宋体"/>
                <w:sz w:val="18"/>
                <w:szCs w:val="18"/>
                <w:lang w:val="en-US" w:eastAsia="zh-CN"/>
              </w:rPr>
              <w:t>对储备粮的数量、质量和储存安全实施监督检查</w:t>
            </w:r>
            <w:r>
              <w:rPr>
                <w:rFonts w:hint="eastAsia" w:ascii="宋体" w:hAnsi="宋体" w:eastAsia="宋体" w:cs="宋体"/>
                <w:sz w:val="18"/>
                <w:szCs w:val="18"/>
              </w:rPr>
              <w:t>。</w:t>
            </w:r>
            <w:r>
              <w:rPr>
                <w:rFonts w:hint="eastAsia" w:ascii="宋体" w:hAnsi="宋体" w:eastAsia="宋体" w:cs="宋体"/>
                <w:sz w:val="18"/>
                <w:szCs w:val="18"/>
              </w:rPr>
              <w:br/>
            </w:r>
            <w:r>
              <w:rPr>
                <w:rFonts w:hint="eastAsia" w:ascii="宋体" w:hAnsi="宋体" w:eastAsia="宋体" w:cs="宋体"/>
                <w:sz w:val="18"/>
                <w:szCs w:val="18"/>
              </w:rPr>
              <w:t>2.处置责任：根据有关规定作出相应处置措施。</w:t>
            </w:r>
            <w:r>
              <w:rPr>
                <w:rFonts w:hint="eastAsia" w:ascii="宋体" w:hAnsi="宋体" w:eastAsia="宋体" w:cs="宋体"/>
                <w:sz w:val="18"/>
                <w:szCs w:val="18"/>
              </w:rPr>
              <w:br/>
            </w:r>
            <w:r>
              <w:rPr>
                <w:rFonts w:hint="eastAsia" w:ascii="宋体" w:hAnsi="宋体" w:eastAsia="宋体" w:cs="宋体"/>
                <w:sz w:val="18"/>
                <w:szCs w:val="18"/>
              </w:rPr>
              <w:t>3.事后监管责任：对监督检查情况进行汇总、分类、归档备查，</w:t>
            </w:r>
          </w:p>
          <w:p>
            <w:pPr>
              <w:widowControl w:val="0"/>
              <w:wordWrap/>
              <w:autoSpaceDN w:val="0"/>
              <w:adjustRightInd/>
              <w:snapToGrid/>
              <w:spacing w:line="240" w:lineRule="exact"/>
              <w:jc w:val="left"/>
              <w:textAlignment w:val="center"/>
              <w:rPr>
                <w:rFonts w:hint="eastAsia" w:ascii="宋体" w:hAnsi="宋体" w:eastAsia="宋体" w:cs="宋体"/>
                <w:color w:val="000000"/>
                <w:sz w:val="18"/>
                <w:szCs w:val="18"/>
                <w:shd w:val="clear" w:color="auto" w:fill="FFFFFF"/>
              </w:rPr>
            </w:pPr>
            <w:r>
              <w:rPr>
                <w:rFonts w:hint="eastAsia" w:ascii="宋体" w:hAnsi="宋体" w:eastAsia="宋体" w:cs="宋体"/>
                <w:sz w:val="18"/>
                <w:szCs w:val="18"/>
              </w:rPr>
              <w:t>4.法律法规规章文件规定应履行的其他责任。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94" w:hRule="atLeast"/>
        </w:trPr>
        <w:tc>
          <w:tcPr>
            <w:tcW w:w="15613" w:type="dxa"/>
            <w:gridSpan w:val="6"/>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四、行政确认（2项）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0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1</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行政确认</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Arial" w:hAnsi="Arial" w:cs="Arial"/>
                <w:i w:val="0"/>
                <w:iCs w:val="0"/>
                <w:caps w:val="0"/>
                <w:color w:val="333333"/>
                <w:spacing w:val="0"/>
                <w:sz w:val="18"/>
                <w:szCs w:val="18"/>
                <w:shd w:val="clear" w:color="080000" w:fill="FFFFFF"/>
                <w:lang w:val="en-US" w:eastAsia="zh-CN"/>
              </w:rPr>
            </w:pPr>
            <w:r>
              <w:rPr>
                <w:rFonts w:hint="eastAsia" w:ascii="Arial" w:hAnsi="Arial" w:cs="Arial"/>
                <w:i w:val="0"/>
                <w:iCs w:val="0"/>
                <w:caps w:val="0"/>
                <w:color w:val="333333"/>
                <w:spacing w:val="0"/>
                <w:sz w:val="18"/>
                <w:szCs w:val="18"/>
                <w:shd w:val="clear" w:color="080000" w:fill="FFFFFF"/>
                <w:lang w:val="en-US" w:eastAsia="zh-CN"/>
              </w:rPr>
              <w:t>归侨、侨眷身份认定</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ascii="Arial" w:hAnsi="Arial" w:eastAsia="宋体" w:cs="Arial"/>
                <w:i w:val="0"/>
                <w:iCs w:val="0"/>
                <w:caps w:val="0"/>
                <w:color w:val="333333"/>
                <w:spacing w:val="0"/>
                <w:sz w:val="18"/>
                <w:szCs w:val="18"/>
                <w:shd w:val="clear" w:color="080000" w:fill="FFFFFF"/>
              </w:rPr>
            </w:pPr>
            <w:r>
              <w:rPr>
                <w:rFonts w:hint="eastAsia" w:ascii="Arial" w:hAnsi="Arial" w:eastAsia="宋体" w:cs="Arial"/>
                <w:i w:val="0"/>
                <w:iCs w:val="0"/>
                <w:caps w:val="0"/>
                <w:color w:val="333333"/>
                <w:spacing w:val="0"/>
                <w:sz w:val="18"/>
                <w:szCs w:val="18"/>
                <w:shd w:val="clear" w:color="080000" w:fill="FFFFFF"/>
              </w:rPr>
              <w:t>《中华人民共和国归侨侨眷权益保护法实施办法》（中华人民共和国国务院令〔2004〕第410号）第二条  归侨、侨眷的身份，由其常住户口所在地的县级以上地方人民政府负责侨务工作的机构根据本人申请审核认定。与华侨、归侨有长期扶养关系的亲属申请认定侨眷身份的，应当提供由公证机构出具的扶养证明。</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"1.受理责任：告知行政许可要素、应当提交的材料和格式范本，一次性告知补正材料，依法受理或不予受理（不予受理应当告知理由）。</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2.审查责任：按照《宗教事务条例》和《湖南省宗教事务条例》相关条款，对书面申请材料进行审查，提出是否同意的审核意见。</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3.送达责任：在规定期限内向申请人送达行政许可证件；建立信息档案；</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4.事后监管责任：建立实施监督检查的运行机制和管理制度，开展定期和不定期检查，依法采取相关处置措施。 </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11.其他：法律法规规章规定应履行的责任。"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《宗教事务条例》第六十一条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0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2</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行政确认</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Arial" w:hAnsi="Arial" w:cs="Arial"/>
                <w:i w:val="0"/>
                <w:iCs w:val="0"/>
                <w:caps w:val="0"/>
                <w:color w:val="333333"/>
                <w:spacing w:val="0"/>
                <w:sz w:val="18"/>
                <w:szCs w:val="18"/>
                <w:shd w:val="clear" w:color="080000" w:fill="FFFFFF"/>
                <w:lang w:val="en-US" w:eastAsia="zh-CN"/>
              </w:rPr>
            </w:pPr>
            <w:r>
              <w:rPr>
                <w:rFonts w:hint="eastAsia" w:ascii="Arial" w:hAnsi="Arial" w:cs="Arial"/>
                <w:i w:val="0"/>
                <w:iCs w:val="0"/>
                <w:caps w:val="0"/>
                <w:color w:val="333333"/>
                <w:spacing w:val="0"/>
                <w:sz w:val="18"/>
                <w:szCs w:val="18"/>
                <w:shd w:val="clear" w:color="080000" w:fill="FFFFFF"/>
                <w:lang w:val="en-US" w:eastAsia="zh-CN"/>
              </w:rPr>
              <w:t>归侨、华侨子女、归侨子女考生身份确认</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ascii="Arial" w:hAnsi="Arial" w:eastAsia="宋体" w:cs="Arial"/>
                <w:i w:val="0"/>
                <w:iCs w:val="0"/>
                <w:caps w:val="0"/>
                <w:color w:val="333333"/>
                <w:spacing w:val="0"/>
                <w:sz w:val="18"/>
                <w:szCs w:val="18"/>
                <w:shd w:val="clear" w:color="080000" w:fill="FFFFFF"/>
              </w:rPr>
            </w:pPr>
            <w:r>
              <w:rPr>
                <w:rFonts w:hint="eastAsia" w:ascii="Arial" w:hAnsi="Arial" w:eastAsia="宋体" w:cs="Arial"/>
                <w:i w:val="0"/>
                <w:iCs w:val="0"/>
                <w:caps w:val="0"/>
                <w:color w:val="333333"/>
                <w:spacing w:val="0"/>
                <w:sz w:val="18"/>
                <w:szCs w:val="18"/>
                <w:shd w:val="clear" w:color="080000" w:fill="FFFFFF"/>
              </w:rPr>
              <w:t>《中华人民共和国归侨侨眷权益保护法实施办法》第二条第一款归侨、侨眷的身份，由其常住户口所在地的县级以上地方人民政府负责侨务工作的机构根据本人申请审核认定。</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1.受理责任：公告行政许可要素、应当提交的材料和格式范本，一次性告知补正材料，依法受理或不予受理（不予受理应当告知理由）。</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2.审查责任：按照《宗教事务条例》和《湖南省宗教事务条例》相关条款，对书面申请材料进行审查，提出是否同意的审核意见。</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3.送达责任：在规定期限内向申请人送达行政许可证件；建立信息档案；</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4.事后监管责任：建立实施监督检查的运行机制和管理制度，开展定期和不定期检查，依法采取相关处置措施。 </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12.其他：法律法规规章规定应履行的责任。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《宗教事务条例》第六十一条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44" w:hRule="atLeast"/>
        </w:trPr>
        <w:tc>
          <w:tcPr>
            <w:tcW w:w="15613" w:type="dxa"/>
            <w:gridSpan w:val="6"/>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五、其他行政权力（1项）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00" w:hRule="atLeast"/>
        </w:trPr>
        <w:tc>
          <w:tcPr>
            <w:tcW w:w="39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1</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cs="宋体"/>
                <w:sz w:val="18"/>
                <w:szCs w:val="18"/>
                <w:lang w:val="en-US" w:eastAsia="zh-CN"/>
              </w:rPr>
            </w:pPr>
            <w:r>
              <w:rPr>
                <w:rFonts w:hint="eastAsia" w:ascii="宋体" w:hAnsi="宋体" w:cs="宋体"/>
                <w:color w:val="000000"/>
                <w:kern w:val="0"/>
                <w:sz w:val="18"/>
                <w:szCs w:val="18"/>
                <w:lang w:val="en-US" w:eastAsia="zh-CN"/>
              </w:rPr>
              <w:t>其他行政权力</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Arial" w:hAnsi="Arial" w:cs="Arial"/>
                <w:i w:val="0"/>
                <w:iCs w:val="0"/>
                <w:caps w:val="0"/>
                <w:color w:val="333333"/>
                <w:spacing w:val="0"/>
                <w:sz w:val="18"/>
                <w:szCs w:val="18"/>
                <w:shd w:val="clear" w:color="080000" w:fill="FFFFFF"/>
                <w:lang w:val="en-US" w:eastAsia="zh-CN"/>
              </w:rPr>
            </w:pPr>
            <w:r>
              <w:rPr>
                <w:rFonts w:hint="eastAsia" w:ascii="Arial" w:hAnsi="Arial" w:cs="Arial"/>
                <w:i w:val="0"/>
                <w:iCs w:val="0"/>
                <w:caps w:val="0"/>
                <w:color w:val="333333"/>
                <w:spacing w:val="0"/>
                <w:sz w:val="18"/>
                <w:szCs w:val="18"/>
                <w:shd w:val="clear" w:color="080000" w:fill="FFFFFF"/>
                <w:lang w:val="en-US" w:eastAsia="zh-CN"/>
              </w:rPr>
              <w:t>华侨身份证明</w:t>
            </w:r>
          </w:p>
        </w:tc>
        <w:tc>
          <w:tcPr>
            <w:tcW w:w="951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Arial" w:hAnsi="Arial" w:eastAsia="宋体" w:cs="Arial"/>
                <w:i w:val="0"/>
                <w:iCs w:val="0"/>
                <w:caps w:val="0"/>
                <w:color w:val="333333"/>
                <w:spacing w:val="0"/>
                <w:sz w:val="18"/>
                <w:szCs w:val="18"/>
                <w:shd w:val="clear" w:color="080000" w:fill="FFFFFF"/>
              </w:rPr>
            </w:pPr>
            <w:r>
              <w:rPr>
                <w:rFonts w:hint="eastAsia" w:ascii="Arial" w:hAnsi="Arial" w:eastAsia="宋体" w:cs="Arial"/>
                <w:i w:val="0"/>
                <w:iCs w:val="0"/>
                <w:caps w:val="0"/>
                <w:color w:val="333333"/>
                <w:spacing w:val="0"/>
                <w:sz w:val="18"/>
                <w:szCs w:val="18"/>
                <w:shd w:val="clear" w:color="080000" w:fill="FFFFFF"/>
              </w:rPr>
              <w:t>《中华人民共和国归侨侨眷权益保护法》（中华人民共和国主席令〔2009〕第18号）全文。《关于印发〈关于界定华侨外籍华人归侨侨眷身份的规定〉的通知》（国侨发【2009】5号）全文。《湖南省归侨侨眷及华侨身份认定办法》（湘外侨发〔2012〕第3号）全文。《中华人民共和国归侨侨眷权益保护法实施办法》（中华人民共和国国务院令〔2004〕第410号）全文。</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"1.受理责任：告知行政许可要素、应当提交的材料和格式范本，一次性告知补正材料，依法受理或不予受理（不予受理应当告知理由）。</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2.审查责任：按照《宗教事务条例》和《湖南省宗教事务条例》相关条款，对书面申请材料进行审查，提出是否同意的审核意见。</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3.送达责任：在规定期限内向申请人送达行政许可证件；建立信息档案；</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4.事后监管责任：建立实施监督检查的运行机制和管理制度，开展定期和不定期检查，依法采取相关处置措施。 </w:t>
            </w:r>
          </w:p>
          <w:p>
            <w:pPr>
              <w:widowControl w:val="0"/>
              <w:wordWrap/>
              <w:autoSpaceDN w:val="0"/>
              <w:adjustRightInd/>
              <w:snapToGrid/>
              <w:spacing w:line="2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12.其他：法律法规规章规定应履行的责任。"</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《宗教事务条例》第六十一条</w:t>
            </w:r>
          </w:p>
        </w:tc>
      </w:tr>
    </w:tbl>
    <w:p>
      <w:pPr>
        <w:spacing w:line="240" w:lineRule="auto"/>
        <w:jc w:val="left"/>
        <w:rPr>
          <w:rFonts w:hint="eastAsia" w:ascii="宋体" w:hAnsi="宋体" w:eastAsia="宋体" w:cs="宋体"/>
          <w:sz w:val="18"/>
          <w:szCs w:val="1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Monaco">
    <w:altName w:val="Arial Unicode MS"/>
    <w:panose1 w:val="020B0509030404040204"/>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Unicode MS"/>
    <w:panose1 w:val="020B0604020202020204"/>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00"/>
    <w:family w:val="auto"/>
    <w:pitch w:val="default"/>
    <w:sig w:usb0="FFFFFFFF" w:usb1="E9FFFFFF" w:usb2="0000003F" w:usb3="00000000" w:csb0="603F01FF" w:csb1="FFFF0000"/>
  </w:font>
  <w:font w:name="Arial Unicode MS">
    <w:panose1 w:val="020B0604020202020204"/>
    <w:charset w:val="00"/>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FDF05B8"/>
    <w:rsid w:val="0AA65C82"/>
    <w:rsid w:val="1C1A4FE9"/>
    <w:rsid w:val="2FDF05B8"/>
    <w:rsid w:val="5A0E03DC"/>
    <w:rsid w:val="6C642F6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4">
    <w:name w:val="Default Paragraph Font"/>
    <w:semiHidden/>
    <w:qFormat/>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bCs/>
    </w:rPr>
  </w:style>
  <w:style w:type="character" w:styleId="6">
    <w:name w:val="FollowedHyperlink"/>
    <w:basedOn w:val="4"/>
    <w:uiPriority w:val="0"/>
    <w:rPr>
      <w:color w:val="337AB7"/>
      <w:u w:val="none"/>
    </w:rPr>
  </w:style>
  <w:style w:type="character" w:styleId="7">
    <w:name w:val="HTML Definition"/>
    <w:basedOn w:val="4"/>
    <w:uiPriority w:val="0"/>
    <w:rPr>
      <w:i/>
      <w:iCs/>
    </w:rPr>
  </w:style>
  <w:style w:type="character" w:styleId="8">
    <w:name w:val="Hyperlink"/>
    <w:basedOn w:val="4"/>
    <w:uiPriority w:val="0"/>
    <w:rPr>
      <w:color w:val="337AB7"/>
      <w:u w:val="none"/>
    </w:rPr>
  </w:style>
  <w:style w:type="character" w:styleId="9">
    <w:name w:val="HTML Code"/>
    <w:basedOn w:val="4"/>
    <w:uiPriority w:val="0"/>
    <w:rPr>
      <w:rFonts w:hint="default" w:ascii="Monaco" w:hAnsi="Monaco" w:eastAsia="Monaco" w:cs="Monaco"/>
      <w:color w:val="C7254E"/>
      <w:sz w:val="21"/>
      <w:szCs w:val="21"/>
      <w:shd w:val="clear" w:color="040000" w:fill="F9F2F4"/>
    </w:rPr>
  </w:style>
  <w:style w:type="character" w:styleId="10">
    <w:name w:val="HTML Keyboard"/>
    <w:basedOn w:val="4"/>
    <w:uiPriority w:val="0"/>
    <w:rPr>
      <w:rFonts w:hint="default" w:ascii="Monaco" w:hAnsi="Monaco" w:eastAsia="Monaco" w:cs="Monaco"/>
      <w:color w:val="FFFFFF"/>
      <w:sz w:val="21"/>
      <w:szCs w:val="21"/>
      <w:shd w:val="clear" w:color="040000" w:fill="333333"/>
    </w:rPr>
  </w:style>
  <w:style w:type="character" w:styleId="11">
    <w:name w:val="HTML Sample"/>
    <w:basedOn w:val="4"/>
    <w:uiPriority w:val="0"/>
    <w:rPr>
      <w:rFonts w:ascii="Monaco" w:hAnsi="Monaco" w:eastAsia="Monaco" w:cs="Monaco"/>
      <w:sz w:val="21"/>
      <w:szCs w:val="21"/>
    </w:r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Char"/>
    <w:basedOn w:val="1"/>
    <w:qFormat/>
    <w:uiPriority w:val="0"/>
    <w:pPr>
      <w:snapToGrid w:val="0"/>
      <w:spacing w:line="360" w:lineRule="auto"/>
      <w:ind w:firstLine="200" w:firstLineChars="200"/>
    </w:pPr>
    <w:rPr>
      <w:rFonts w:eastAsia="仿宋_GB2312"/>
      <w:sz w:val="24"/>
    </w:rPr>
  </w:style>
  <w:style w:type="character" w:customStyle="1" w:styleId="15">
    <w:name w:val="hover7"/>
    <w:basedOn w:val="4"/>
    <w:uiPriority w:val="0"/>
    <w:rPr/>
  </w:style>
  <w:style w:type="character" w:customStyle="1" w:styleId="16">
    <w:name w:val="hover8"/>
    <w:basedOn w:val="4"/>
    <w:uiPriority w:val="0"/>
    <w:rPr/>
  </w:style>
  <w:style w:type="character" w:customStyle="1" w:styleId="17">
    <w:name w:val="hover"/>
    <w:basedOn w:val="4"/>
    <w:uiPriority w:val="0"/>
    <w:rPr/>
  </w:style>
  <w:style w:type="character" w:customStyle="1" w:styleId="18">
    <w:name w:val="hover1"/>
    <w:basedOn w:val="4"/>
    <w:uiPriority w:val="0"/>
    <w:rPr/>
  </w:style>
  <w:style w:type="character" w:customStyle="1" w:styleId="19">
    <w:name w:val="hover6"/>
    <w:basedOn w:val="4"/>
    <w:uiPriority w:val="0"/>
    <w:rPr/>
  </w:style>
  <w:style w:type="character" w:customStyle="1" w:styleId="20">
    <w:name w:val="hover5"/>
    <w:basedOn w:val="4"/>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2021-11-10T01:45:00Z</dcterms:created>
  <dc:creator>沐华</dc:creator>
  <cp:lastModifiedBy>Administrator</cp:lastModifiedBy>
  <dcterms:modified xsi:type="dcterms:W3CDTF">2021-12-02T06:42:08Z</dcterms:modified>
  <dc:title>安化县民族宗教事务局权力清单和责任清单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AC89F483336A4BC786B5FC98B037B348</vt:lpwstr>
  </property>
</Properties>
</file>