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7560"/>
        </w:tabs>
        <w:spacing w:after="0" w:line="560" w:lineRule="exact"/>
        <w:jc w:val="center"/>
        <w:rPr>
          <w:rFonts w:ascii="仿宋" w:hAnsi="仿宋" w:eastAsia="仿宋"/>
          <w:szCs w:val="32"/>
        </w:rPr>
      </w:pPr>
    </w:p>
    <w:p>
      <w:pPr>
        <w:spacing w:after="0" w:line="560" w:lineRule="exact"/>
        <w:jc w:val="center"/>
        <w:rPr>
          <w:rFonts w:ascii="仿宋" w:hAnsi="仿宋" w:eastAsia="仿宋"/>
          <w:szCs w:val="32"/>
        </w:rPr>
      </w:pPr>
    </w:p>
    <w:p>
      <w:pPr>
        <w:spacing w:after="0" w:line="560" w:lineRule="exact"/>
        <w:jc w:val="center"/>
        <w:rPr>
          <w:rFonts w:ascii="仿宋" w:hAnsi="仿宋" w:eastAsia="仿宋"/>
          <w:szCs w:val="32"/>
        </w:rPr>
      </w:pPr>
    </w:p>
    <w:p>
      <w:pPr>
        <w:spacing w:after="0" w:line="560" w:lineRule="exact"/>
        <w:jc w:val="center"/>
        <w:rPr>
          <w:rFonts w:ascii="仿宋" w:hAnsi="仿宋" w:eastAsia="仿宋"/>
          <w:szCs w:val="32"/>
        </w:rPr>
      </w:pPr>
    </w:p>
    <w:p>
      <w:pPr>
        <w:spacing w:after="0" w:line="52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after="0" w:line="52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/>
        <w:spacing w:after="0" w:line="560" w:lineRule="exact"/>
        <w:ind w:left="0" w:leftChars="0" w:right="0"/>
        <w:textAlignment w:val="auto"/>
        <w:outlineLvl w:val="9"/>
        <w:rPr>
          <w:rFonts w:hint="eastAsia" w:ascii="仿宋" w:hAnsi="仿宋" w:eastAsia="仿宋"/>
          <w:sz w:val="44"/>
          <w:szCs w:val="44"/>
        </w:rPr>
      </w:pPr>
    </w:p>
    <w:p>
      <w:pPr>
        <w:widowControl w:val="0"/>
        <w:wordWrap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东坪镇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人民政府</w:t>
      </w:r>
    </w:p>
    <w:p>
      <w:pPr>
        <w:widowControl w:val="0"/>
        <w:wordWrap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关于增补2022年度巩固拓展衔接项目库及纳入年度实施计划的报告</w:t>
      </w:r>
    </w:p>
    <w:p>
      <w:pPr>
        <w:widowControl w:val="0"/>
        <w:wordWrap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both"/>
        <w:rPr>
          <w:rFonts w:hint="eastAsia" w:ascii="仿宋_GB2312" w:hAnsi="微软雅黑" w:eastAsia="仿宋_GB2312" w:cs="仿宋_GB2312"/>
          <w:b w:val="0"/>
          <w:i w:val="0"/>
          <w:caps w:val="0"/>
          <w:color w:val="414141"/>
          <w:spacing w:val="0"/>
          <w:kern w:val="0"/>
          <w:sz w:val="32"/>
          <w:szCs w:val="32"/>
          <w:u w:val="single"/>
          <w:lang w:val="en-US" w:eastAsia="zh-CN"/>
        </w:rPr>
      </w:pP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lang w:val="en-US" w:eastAsia="zh-CN"/>
        </w:rPr>
        <w:t>中共安化县委实施乡村振兴战略领导小组：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lang w:val="en-US" w:eastAsia="zh-CN"/>
        </w:rPr>
        <w:t xml:space="preserve">    为做好巩固拓展脱贫攻坚成果同乡村振兴有效衔接工作，根据上级对建立巩固拓展衔接规划项目库的要求，结合我单位年度工作计划，研究确定了2022年巩固拓展衔接规划拟入库项目及年度计划实施项目，且对项目的真实性、必要性、可行性及绩效目标进行了初步审核，并于2022年4月4日至2022年4月13日进行了公示，公示期满且无异议。现申请纳入巩固拓展衔接规划项目库，请审核。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-2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lang w:val="en-US" w:eastAsia="zh-CN"/>
        </w:rPr>
        <w:t>附件：安化县2022年巩固拓展衔接项目库入库明细表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-20"/>
          <w:kern w:val="0"/>
          <w:sz w:val="32"/>
          <w:szCs w:val="32"/>
          <w:lang w:val="en-US" w:eastAsia="zh-CN"/>
        </w:rPr>
      </w:pP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adjustRightInd/>
        <w:snapToGrid/>
        <w:spacing w:before="0" w:beforeAutospacing="0" w:after="0" w:afterAutospacing="0" w:line="560" w:lineRule="exact"/>
        <w:ind w:left="0" w:leftChars="0" w:right="0" w:firstLine="5260" w:firstLineChars="0"/>
        <w:jc w:val="both"/>
        <w:textAlignment w:val="auto"/>
        <w:rPr>
          <w:rFonts w:hint="default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/>
        </w:rPr>
        <w:t>东坪镇人民政府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adjustRightInd/>
        <w:snapToGrid/>
        <w:spacing w:before="0" w:beforeAutospacing="0" w:after="0" w:afterAutospacing="0" w:line="560" w:lineRule="exact"/>
        <w:ind w:right="0" w:firstLine="5120" w:firstLineChars="1600"/>
        <w:jc w:val="both"/>
        <w:textAlignment w:val="auto"/>
        <w:rPr>
          <w:rFonts w:hint="eastAsia" w:ascii="仿宋_GB2312" w:hAnsi="仿宋_GB2312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/>
        </w:rPr>
        <w:t>2022年 4 月15 日</w:t>
      </w:r>
    </w:p>
    <w:p>
      <w:pPr>
        <w:widowControl w:val="0"/>
        <w:wordWrap/>
        <w:adjustRightInd/>
        <w:snapToGrid/>
        <w:spacing w:line="42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42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42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42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42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"/>
          <w:sz w:val="32"/>
          <w:szCs w:val="32"/>
          <w:lang w:val="en-US" w:eastAsia="zh-CN"/>
        </w:rPr>
        <w:t xml:space="preserve"> </w:t>
      </w:r>
    </w:p>
    <w:p>
      <w:pPr>
        <w:widowControl w:val="0"/>
        <w:wordWrap/>
        <w:adjustRightInd/>
        <w:snapToGrid/>
        <w:spacing w:line="42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42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42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42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42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42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42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42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42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42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42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42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42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42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42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42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42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42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42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42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42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widowControl w:val="0"/>
        <w:wordWrap/>
        <w:adjustRightInd/>
        <w:snapToGrid/>
        <w:spacing w:line="42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42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42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42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42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42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"/>
          <w:sz w:val="32"/>
          <w:szCs w:val="32"/>
          <w:lang w:val="en-US" w:eastAsia="zh-CN"/>
        </w:rPr>
      </w:pPr>
    </w:p>
    <w:p>
      <w:pPr>
        <w:widowControl w:val="0"/>
        <w:pBdr>
          <w:top w:val="single" w:color="auto" w:sz="4" w:space="1"/>
          <w:bottom w:val="single" w:color="auto" w:sz="4" w:space="5"/>
        </w:pBdr>
        <w:wordWrap/>
        <w:adjustRightInd/>
        <w:snapToGrid/>
        <w:spacing w:line="420" w:lineRule="exact"/>
        <w:ind w:right="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</w:rPr>
        <w:sectPr>
          <w:footerReference r:id="rId4" w:type="default"/>
          <w:pgSz w:w="11906" w:h="16838"/>
          <w:pgMar w:top="1440" w:right="1417" w:bottom="1440" w:left="1417" w:header="851" w:footer="992" w:gutter="0"/>
          <w:pgNumType w:fmt="numberInDash"/>
          <w:cols w:space="720" w:num="1"/>
          <w:rtlGutter w:val="0"/>
          <w:docGrid w:type="lines" w:linePitch="312"/>
        </w:sect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东坪镇党政</w:t>
      </w:r>
      <w:r>
        <w:rPr>
          <w:rFonts w:hint="eastAsia" w:ascii="仿宋_GB2312" w:eastAsia="仿宋_GB2312"/>
          <w:sz w:val="28"/>
          <w:szCs w:val="28"/>
        </w:rPr>
        <w:t xml:space="preserve">办公室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</w:t>
      </w:r>
      <w:r>
        <w:rPr>
          <w:rFonts w:hint="eastAsia" w:ascii="仿宋_GB2312" w:eastAsia="仿宋_GB2312"/>
          <w:sz w:val="28"/>
          <w:szCs w:val="28"/>
        </w:rPr>
        <w:t xml:space="preserve">   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22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4 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15 </w:t>
      </w:r>
      <w:r>
        <w:rPr>
          <w:rFonts w:hint="eastAsia" w:ascii="仿宋_GB2312" w:eastAsia="仿宋_GB2312"/>
          <w:sz w:val="28"/>
          <w:szCs w:val="28"/>
        </w:rPr>
        <w:t>日印发</w:t>
      </w:r>
    </w:p>
    <w:tbl>
      <w:tblPr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5" w:type="dxa"/>
          <w:right w:w="15" w:type="dxa"/>
        </w:tblCellMar>
      </w:tblPr>
      <w:tblGrid>
        <w:gridCol w:w="713"/>
        <w:gridCol w:w="594"/>
        <w:gridCol w:w="962"/>
        <w:gridCol w:w="823"/>
        <w:gridCol w:w="556"/>
        <w:gridCol w:w="850"/>
        <w:gridCol w:w="683"/>
        <w:gridCol w:w="711"/>
        <w:gridCol w:w="609"/>
        <w:gridCol w:w="591"/>
        <w:gridCol w:w="1253"/>
        <w:gridCol w:w="1130"/>
        <w:gridCol w:w="712"/>
        <w:gridCol w:w="886"/>
        <w:gridCol w:w="864"/>
        <w:gridCol w:w="893"/>
        <w:gridCol w:w="568"/>
        <w:gridCol w:w="590"/>
      </w:tblGrid>
      <w:tr>
        <w:trPr>
          <w:trHeight w:val="285" w:hRule="atLeast"/>
        </w:trPr>
        <w:tc>
          <w:tcPr>
            <w:tcW w:w="13988" w:type="dxa"/>
            <w:gridSpan w:val="18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附件 1</w:t>
            </w:r>
          </w:p>
        </w:tc>
      </w:tr>
      <w:tr>
        <w:trPr>
          <w:trHeight w:val="390" w:hRule="atLeast"/>
        </w:trPr>
        <w:tc>
          <w:tcPr>
            <w:tcW w:w="13988" w:type="dxa"/>
            <w:gridSpan w:val="18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方正小标宋_GBK" w:hAnsi="宋体"/>
                <w:b/>
                <w:i w:val="0"/>
                <w:color w:val="000000"/>
                <w:sz w:val="40"/>
                <w:u w:val="none"/>
              </w:rPr>
            </w:pPr>
            <w:r>
              <w:rPr>
                <w:rFonts w:hint="default" w:ascii="方正小标宋_GBK" w:hAnsi="宋体"/>
                <w:b/>
                <w:i w:val="0"/>
                <w:color w:val="000000"/>
                <w:sz w:val="40"/>
                <w:u w:val="none"/>
              </w:rPr>
              <w:t>安化县2022年统筹整合使用财政涉农资金项目申报明细表</w:t>
            </w:r>
          </w:p>
        </w:tc>
      </w:tr>
      <w:tr>
        <w:trPr>
          <w:trHeight w:val="390" w:hRule="atLeast"/>
        </w:trPr>
        <w:tc>
          <w:tcPr>
            <w:tcW w:w="13988" w:type="dxa"/>
            <w:gridSpan w:val="18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金额单位：万元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he" w:hAnsi="宋体"/>
                <w:b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2"/>
                <w:u w:val="none"/>
                <w:lang w:eastAsia="zh-CN"/>
              </w:rPr>
              <w:t>序号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he" w:hAnsi="宋体"/>
                <w:b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2"/>
                <w:u w:val="none"/>
                <w:lang w:eastAsia="zh-CN"/>
              </w:rPr>
              <w:t>项目名称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he" w:hAnsi="宋体"/>
                <w:b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2"/>
                <w:u w:val="none"/>
                <w:lang w:eastAsia="zh-CN"/>
              </w:rPr>
              <w:t>建设任务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he" w:hAnsi="宋体"/>
                <w:b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2"/>
                <w:u w:val="none"/>
                <w:lang w:eastAsia="zh-CN"/>
              </w:rPr>
              <w:t>实施地点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2"/>
                <w:u w:val="none"/>
                <w:lang w:eastAsia="zh-CN"/>
              </w:rPr>
              <w:t>建设性质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he" w:hAnsi="宋体"/>
                <w:b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2"/>
                <w:u w:val="none"/>
                <w:lang w:eastAsia="zh-CN"/>
              </w:rPr>
              <w:t>补助标准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2"/>
                <w:u w:val="none"/>
                <w:lang w:eastAsia="zh-CN"/>
              </w:rPr>
              <w:t>资金</w:t>
            </w:r>
            <w:r>
              <w:rPr>
                <w:rFonts w:hint="default" w:ascii="宋体" w:hAnsi="宋体"/>
                <w:sz w:val="24"/>
              </w:rPr>
              <w:br/>
            </w:r>
            <w:r>
              <w:rPr>
                <w:rFonts w:hint="default" w:ascii="宋体" w:hAnsi="宋体" w:eastAsia="宋体"/>
                <w:b/>
                <w:i w:val="0"/>
                <w:color w:val="000000"/>
                <w:sz w:val="22"/>
                <w:u w:val="none"/>
                <w:lang w:eastAsia="zh-CN"/>
              </w:rPr>
              <w:t>规模</w:t>
            </w:r>
          </w:p>
        </w:tc>
        <w:tc>
          <w:tcPr>
            <w:tcW w:w="19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2"/>
                <w:u w:val="none"/>
                <w:lang w:eastAsia="zh-CN"/>
              </w:rPr>
              <w:t>筹资方式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2"/>
                <w:u w:val="none"/>
                <w:lang w:eastAsia="zh-CN"/>
              </w:rPr>
              <w:t>绩效目标</w:t>
            </w:r>
            <w:r>
              <w:rPr>
                <w:rFonts w:hint="default" w:ascii="宋体" w:hAnsi="宋体" w:eastAsia="宋体"/>
                <w:b/>
                <w:i w:val="0"/>
                <w:color w:val="000000"/>
                <w:sz w:val="22"/>
                <w:u w:val="none"/>
                <w:lang w:eastAsia="zh-CN"/>
              </w:rPr>
              <w:br/>
            </w:r>
            <w:r>
              <w:rPr>
                <w:rFonts w:hint="default" w:ascii="宋体" w:hAnsi="宋体" w:eastAsia="宋体"/>
                <w:b/>
                <w:i w:val="0"/>
                <w:color w:val="000000"/>
                <w:sz w:val="22"/>
                <w:u w:val="none"/>
                <w:lang w:eastAsia="zh-CN"/>
              </w:rPr>
              <w:t>（进度计划）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2"/>
                <w:u w:val="none"/>
                <w:lang w:eastAsia="zh-CN"/>
              </w:rPr>
              <w:t>群众利益链接机制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2"/>
                <w:u w:val="none"/>
                <w:lang w:eastAsia="zh-CN"/>
              </w:rPr>
              <w:t>解决已脱贫人口用工数（人）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2"/>
                <w:u w:val="none"/>
                <w:lang w:eastAsia="zh-CN"/>
              </w:rPr>
              <w:t>资金规模中支付劳动报酬预算（万元）</w:t>
            </w:r>
          </w:p>
        </w:tc>
        <w:tc>
          <w:tcPr>
            <w:tcW w:w="17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2"/>
                <w:u w:val="none"/>
                <w:lang w:eastAsia="zh-CN"/>
              </w:rPr>
              <w:t>时间进度(起止)</w:t>
            </w:r>
          </w:p>
        </w:tc>
        <w:tc>
          <w:tcPr>
            <w:tcW w:w="1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he" w:hAnsi="宋体"/>
                <w:b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2"/>
                <w:u w:val="none"/>
                <w:lang w:eastAsia="zh-CN"/>
              </w:rPr>
              <w:t>责任单位</w:t>
            </w:r>
          </w:p>
        </w:tc>
      </w:tr>
      <w:tr>
        <w:trPr>
          <w:trHeight w:val="915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2"/>
                <w:u w:val="none"/>
                <w:lang w:eastAsia="zh-CN"/>
              </w:rPr>
              <w:t>财政资金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2"/>
                <w:u w:val="none"/>
                <w:lang w:eastAsia="zh-CN"/>
              </w:rPr>
              <w:t>自筹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2"/>
                <w:u w:val="none"/>
                <w:lang w:eastAsia="zh-CN"/>
              </w:rPr>
              <w:t>其它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2"/>
                <w:u w:val="none"/>
                <w:lang w:eastAsia="zh-CN"/>
              </w:rPr>
              <w:t>计划开工时间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2"/>
                <w:u w:val="none"/>
                <w:lang w:eastAsia="zh-CN"/>
              </w:rPr>
              <w:t>计划完工时间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2"/>
                <w:u w:val="none"/>
                <w:lang w:eastAsia="zh-CN"/>
              </w:rPr>
              <w:t>项目主管单位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2"/>
                <w:u w:val="none"/>
                <w:lang w:eastAsia="zh-CN"/>
              </w:rPr>
              <w:t>项目组织实施单位</w:t>
            </w:r>
          </w:p>
        </w:tc>
      </w:tr>
      <w:tr>
        <w:trPr>
          <w:trHeight w:val="9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1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  <w:t>人居环境整治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  <w:t>修建污水沉井10个，厕所改造60户，沟渠修建150米</w:t>
            </w:r>
          </w:p>
        </w:tc>
        <w:tc>
          <w:tcPr>
            <w:tcW w:w="823" w:type="dxa"/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唐市社区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新建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10万元/村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10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10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20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0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  <w:t>改善1541群众生活生产条件，提高生活质量。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改善群众生活生产条件，提高生活质量建立长效机制，实现生态扶贫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2022年4月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2022年7月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  <w:t>东坪镇人民政府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  <w:t>唐市社区</w:t>
            </w:r>
          </w:p>
        </w:tc>
      </w:tr>
      <w:tr>
        <w:trPr>
          <w:trHeight w:val="9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2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产业路建设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产业公路维修11.2公里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大湖村七星寨茶叶种植基地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维修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0.45万元/公里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5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5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帮助12名群众创收10000元/人.年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通过“直接帮扶、委托帮扶、股份合作”方式，建立有效利益链接机制，带动当地贫困户稳定增收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2022年1月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2022年5月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东坪镇人民政府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安化七星寨茶叶种植专业合作社</w:t>
            </w:r>
          </w:p>
        </w:tc>
      </w:tr>
      <w:tr>
        <w:trPr>
          <w:trHeight w:val="9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3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产业路建设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产业路建设4.5公里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柳坪村九峰尖中药材基地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新建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1万元/公里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5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5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帮助12名群众创收30000元/人.年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通过“直接帮扶、委托帮扶、股份合作”方式，建立有效利益链接机制，带动当地贫困户稳定增收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2022年1月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2022年6月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东坪镇人民政府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湖南九峰尖生态中药材开发有限公司</w:t>
            </w:r>
          </w:p>
        </w:tc>
      </w:tr>
      <w:tr>
        <w:trPr>
          <w:trHeight w:val="9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4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厕所改造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厕所改造280户</w:t>
            </w:r>
          </w:p>
        </w:tc>
        <w:tc>
          <w:tcPr>
            <w:tcW w:w="823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青山园村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新建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he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he" w:hAnsi="宋体"/>
                <w:b w:val="0"/>
                <w:i w:val="0"/>
                <w:color w:val="000000"/>
                <w:sz w:val="20"/>
                <w:u w:val="none"/>
              </w:rPr>
              <w:t>10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万元</w:t>
            </w:r>
            <w:r>
              <w:rPr>
                <w:rFonts w:hint="default" w:ascii="The" w:hAnsi="宋体"/>
                <w:b w:val="0"/>
                <w:i w:val="0"/>
                <w:color w:val="000000"/>
                <w:sz w:val="20"/>
                <w:u w:val="none"/>
              </w:rPr>
              <w:t>/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项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u w:val="none"/>
              </w:rPr>
              <w:t>42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u w:val="none"/>
              </w:rPr>
              <w:t>10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u w:val="none"/>
              </w:rPr>
              <w:t>32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u w:val="none"/>
              </w:rPr>
              <w:t>0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改善4598群众的生活生产条件、生活条件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改善群众生活生产条件，提高生活质量建立长效机制，实现生态扶贫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10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2022年1月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2022年10月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  <w:t>东坪镇人民政府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青山园村</w:t>
            </w:r>
          </w:p>
        </w:tc>
      </w:tr>
      <w:tr>
        <w:trPr>
          <w:trHeight w:val="9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5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  <w:t>村组道路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  <w:t>环园公路连接线3.2公里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  <w:t>岩坡新村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  <w:t>新建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  <w:t>10万元</w:t>
            </w:r>
            <w:r>
              <w:rPr>
                <w:rFonts w:hint="default" w:ascii="The" w:hAnsi="宋体"/>
                <w:b w:val="0"/>
                <w:i w:val="0"/>
                <w:color w:val="000000"/>
                <w:sz w:val="20"/>
                <w:u w:val="none"/>
                <w:shd w:val="clear" w:color="auto" w:fill="FFFFFF"/>
              </w:rPr>
              <w:t>/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  <w:t>公里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  <w:t>20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  <w:t>20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  <w:t>0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  <w:t>提高4360群众的出行条件，提高生活质量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  <w:t>改善出行条件，明确产权及开发方式，建立管护制度，改善出行条件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  <w:t>2022年1月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  <w:t>2022年7月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  <w:t>东坪镇人民政府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  <w:t>岩坡新村</w:t>
            </w:r>
          </w:p>
        </w:tc>
      </w:tr>
      <w:tr>
        <w:trPr>
          <w:trHeight w:val="9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6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  <w:t>村组道路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  <w:t>芦水公路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  <w:br/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  <w:t>提质加宽至5.5米，长7.2公里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  <w:t>柳坪村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  <w:t>新建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  <w:t>1.4万元</w:t>
            </w:r>
            <w:r>
              <w:rPr>
                <w:rFonts w:hint="default" w:ascii="The" w:hAnsi="宋体"/>
                <w:b w:val="0"/>
                <w:i w:val="0"/>
                <w:color w:val="000000"/>
                <w:sz w:val="20"/>
                <w:u w:val="none"/>
                <w:shd w:val="clear" w:color="auto" w:fill="FFFFFF"/>
              </w:rPr>
              <w:t>/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  <w:t>公里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  <w:t>10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  <w:t>10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  <w:t>0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  <w:t>提高2702群众的出行条件，提高生活质量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  <w:t>改善出行条件，明确产权及开发方式，建立管护制度，实现资产收益扶贫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  <w:t>10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  <w:t>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  <w:t>2022年1月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  <w:t>2022年12月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  <w:t>东坪镇人民政府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  <w:t>柳坪村</w:t>
            </w:r>
          </w:p>
        </w:tc>
      </w:tr>
      <w:tr>
        <w:trPr>
          <w:trHeight w:val="9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7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  <w:t>基础设施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  <w:t>伊廖公路伊廖公路11.2公里提质改造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岩坡新村、马渡村、伊溪村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  <w:t>新建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30万元/公里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400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400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0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0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  <w:t>提高78516群众的出行条件，提高生活质量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改善出行条件，明确产权及开发方式，建立管护制度，实现资产收益扶贫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  <w:t>2022年1月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  <w:t>2022年12月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  <w:t>东坪镇人民政府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  <w:t>东坪镇人民政府</w:t>
            </w:r>
          </w:p>
        </w:tc>
      </w:tr>
      <w:tr>
        <w:trPr>
          <w:trHeight w:val="9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8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基础设施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消防通道建设300米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杨林社区铺路组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新建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1000元/米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3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3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0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0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改善1831群众的生活生产条件、生活条件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改善群众生活生产条件，提高生活质量建立长效机制，实现生态扶贫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2022年3月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2022年12月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东坪镇人民政府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杨林社区</w:t>
            </w:r>
          </w:p>
        </w:tc>
      </w:tr>
      <w:tr>
        <w:trPr>
          <w:trHeight w:val="9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9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村组道路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苏木组公路2.5公里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坪溪村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新建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2万元/公里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20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5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15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解决苏木组全组120人的出行问题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明确产权及开发方式，建立管护制度，改善出行条件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2022年2月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2022年5月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东坪镇人民政府</w:t>
            </w:r>
          </w:p>
        </w:tc>
        <w:tc>
          <w:tcPr>
            <w:tcW w:w="5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坪溪村</w:t>
            </w:r>
          </w:p>
        </w:tc>
      </w:tr>
    </w:tbl>
    <w:p>
      <w:pPr>
        <w:widowControl w:val="0"/>
        <w:pBdr>
          <w:top w:val="single" w:color="auto" w:sz="4" w:space="1"/>
          <w:bottom w:val="single" w:color="auto" w:sz="4" w:space="5"/>
        </w:pBdr>
        <w:wordWrap/>
        <w:adjustRightInd/>
        <w:snapToGrid/>
        <w:spacing w:line="420" w:lineRule="exact"/>
        <w:ind w:right="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lang w:val="en-US" w:eastAsia="zh-CN"/>
        </w:rPr>
      </w:pPr>
    </w:p>
    <w:sectPr>
      <w:pgSz w:w="16838" w:h="11906" w:orient="landscape"/>
      <w:pgMar w:top="1417" w:right="1440" w:bottom="1417" w:left="1440" w:header="851" w:footer="992" w:gutter="0"/>
      <w:pgNumType w:fmt="numberInDash"/>
      <w:cols w:space="720" w:num="1"/>
      <w:rtlGutter w:val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he">
    <w:altName w:val="hakuyoxingshu7000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rect id="文本框 1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271</Words>
  <Characters>315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Administrator</cp:lastModifiedBy>
  <cp:lastPrinted>2019-11-30T01:12:00Z</cp:lastPrinted>
  <dcterms:modified xsi:type="dcterms:W3CDTF">2022-05-25T00:20:15Z</dcterms:modified>
  <dc:title>xx报〔2022〕00号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3083F9EFCE83473481B142CDA3DC5EC8</vt:lpwstr>
  </property>
</Properties>
</file>