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茶旅中心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widowControl w:val="0"/>
        <w:wordWrap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总体情况</w:t>
      </w:r>
    </w:p>
    <w:p>
      <w:pPr>
        <w:widowControl w:val="0"/>
        <w:wordWrap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2021年，我中心严格按照 《中华人民共和国政府信息公开条例》工作要求，积极贯彻落实县委县政府工作部署，高度重视政务信息公开工作，2021年，我中心围绕推进茶旅文体康融合发展，全力打造“24小时健康茶生活”，推动县域经济高质量发展的指导思想，遵循合法、公正、公平、准确、及时、便民的原则向社会及时公开各类信息：一是通过县政府门户网站、中心官方公众号和新闻媒体等多种方式及时公开各类信息 100余条。二是通过报刊、广播、电视主动公开信息。2021年通过各级新闻媒体、网站及报刊、杂志等，从不同题材、不同视角，辅之以不同的表现形式，对安化茶旅产业发展情况加以了报道宣传。</w:t>
      </w:r>
    </w:p>
    <w:p>
      <w:pPr>
        <w:widowControl w:val="0"/>
        <w:wordWrap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本报告包括主动公开信息情况、依申请公开相关信息情况、信息公开存在的主要问题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。本报告中所列数据的统计期限自202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主动公开政府信息情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我中心没有行政执法权，无相关公开申请情况。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五、存在的主要问题及改进情况</w:t>
      </w:r>
    </w:p>
    <w:p>
      <w:pPr>
        <w:widowControl w:val="0"/>
        <w:wordWrap/>
        <w:adjustRightInd/>
        <w:snapToGrid/>
        <w:spacing w:line="6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一是进一步提高对政府信息公开工作重要性的认识，努力规范工作流程。</w:t>
      </w:r>
      <w:r>
        <w:rPr>
          <w:rFonts w:hint="eastAsia" w:ascii="仿宋" w:hAnsi="仿宋" w:eastAsia="仿宋" w:cs="仿宋"/>
          <w:sz w:val="24"/>
          <w:szCs w:val="24"/>
        </w:rPr>
        <w:t>严格按照市委市政府信息公开的总体要 求，梳理总结信息情况，完善信息工作工作流程和制度，确保信息公开工作能按照既定的工作流程有效运作，使公众能够方便查询。</w:t>
      </w:r>
    </w:p>
    <w:p>
      <w:pPr>
        <w:widowControl w:val="0"/>
        <w:wordWrap/>
        <w:adjustRightInd/>
        <w:snapToGrid/>
        <w:spacing w:line="600" w:lineRule="exact"/>
        <w:ind w:firstLine="48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二是进一步加大政府信息公开的内容和渠道。</w:t>
      </w:r>
      <w:r>
        <w:rPr>
          <w:rFonts w:hint="eastAsia" w:ascii="仿宋" w:hAnsi="仿宋" w:eastAsia="仿宋" w:cs="仿宋"/>
          <w:sz w:val="24"/>
          <w:szCs w:val="24"/>
        </w:rPr>
        <w:t>根据实际 情况和现实需求，加大门户网站和官方公众号更新速度和力度，切实满足公众对信息公开工作的要求。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其他需要报告的事项</w:t>
      </w:r>
    </w:p>
    <w:p>
      <w:pPr>
        <w:ind w:firstLine="480" w:firstLineChars="20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2021年本单位没有需要报告的其他事项。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A7092"/>
    <w:multiLevelType w:val="singleLevel"/>
    <w:tmpl w:val="A50A709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B2B124"/>
    <w:multiLevelType w:val="singleLevel"/>
    <w:tmpl w:val="31B2B1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ZGExMDg2ZjJmN2Y4YTY3Y2Y4ZjYyMTZjMDExNDkifQ=="/>
  </w:docVars>
  <w:rsids>
    <w:rsidRoot w:val="00000000"/>
    <w:rsid w:val="06B07991"/>
    <w:rsid w:val="08BB636A"/>
    <w:rsid w:val="1B7900EB"/>
    <w:rsid w:val="2ACC2F68"/>
    <w:rsid w:val="2EAF20DA"/>
    <w:rsid w:val="2FEC4D47"/>
    <w:rsid w:val="32AC3044"/>
    <w:rsid w:val="3B007A89"/>
    <w:rsid w:val="4A6F4C2B"/>
    <w:rsid w:val="51B50046"/>
    <w:rsid w:val="532A5FD6"/>
    <w:rsid w:val="579B1AF5"/>
    <w:rsid w:val="59484FC5"/>
    <w:rsid w:val="5F735A4E"/>
    <w:rsid w:val="62397BA1"/>
    <w:rsid w:val="72557EF5"/>
    <w:rsid w:val="7CCD740C"/>
    <w:rsid w:val="7D4D2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1319</Words>
  <Characters>1361</Characters>
  <Lines>0</Lines>
  <Paragraphs>0</Paragraphs>
  <TotalTime>0</TotalTime>
  <ScaleCrop>false</ScaleCrop>
  <LinksUpToDate>false</LinksUpToDate>
  <CharactersWithSpaces>1529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沅祉陶</cp:lastModifiedBy>
  <dcterms:modified xsi:type="dcterms:W3CDTF">2022-06-08T01:20:16Z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8BF897003FC4471ABCA3A2660D08A6B6</vt:lpwstr>
  </property>
</Properties>
</file>