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安化县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年度辖区新源能公交车运营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资金分配表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11520" w:firstLineChars="36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单位：元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195"/>
        <w:gridCol w:w="1200"/>
        <w:gridCol w:w="1159"/>
        <w:gridCol w:w="1091"/>
        <w:gridCol w:w="1432"/>
        <w:gridCol w:w="1364"/>
        <w:gridCol w:w="145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公</w:t>
            </w:r>
            <w:r>
              <w:rPr>
                <w:rFonts w:hint="eastAsia" w:ascii="宋体" w:hAnsi="宋体" w:cs="宋体"/>
                <w:sz w:val="28"/>
                <w:szCs w:val="28"/>
              </w:rPr>
              <w:t>司名称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公</w:t>
            </w:r>
            <w:r>
              <w:rPr>
                <w:rFonts w:hint="eastAsia" w:ascii="宋体" w:hAnsi="宋体" w:cs="宋体"/>
                <w:sz w:val="28"/>
                <w:szCs w:val="28"/>
              </w:rPr>
              <w:t>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银行帐号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类型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车辆数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标台数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补贴标准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系数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资金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安化县安顺公交运输有限责任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城市公交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7460.65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/每标台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805750.2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安化县惠民公共汽车运输有限公司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公交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746065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安化县辰润公交运输有限公司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城乡公交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723684.8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因计算不尽，多余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1.75元，补贴至辰润公交公司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2275500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QxNmRiMzAyYzU5ZWQ5NjI3ZTQxNTE3YTJiNTAifQ=="/>
  </w:docVars>
  <w:rsids>
    <w:rsidRoot w:val="75ED0F06"/>
    <w:rsid w:val="75E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line="360" w:lineRule="auto"/>
      <w:ind w:left="420" w:leftChars="200" w:firstLine="4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240" w:lineRule="auto"/>
      <w:ind w:firstLine="5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240" w:lineRule="auto"/>
      <w:ind w:left="561" w:leftChars="267" w:firstLine="56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2023-05-05T01:37:00Z</dcterms:created>
  <dc:creator>一个人的天空1426648988</dc:creator>
  <cp:lastModifiedBy>一个人的天空1426648988</cp:lastModifiedBy>
  <dcterms:modified xsi:type="dcterms:W3CDTF">2023-05-05T01:38:23Z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4ADB15A3952A4A969D909D3C3645DFAA_11</vt:lpwstr>
  </property>
</Properties>
</file>