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安化县妇幼保健院2022年部门预算说明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安化县妇幼保健院2022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安化县妇幼保健院2022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宋体" w:hAnsi="宋体" w:eastAsia="宋体" w:cs="宋体"/>
          <w:snapToGrid/>
          <w:sz w:val="30"/>
          <w:szCs w:val="30"/>
        </w:rPr>
      </w:pPr>
      <w:r>
        <w:rPr>
          <w:rFonts w:hint="eastAsia" w:ascii="宋体" w:hAnsi="宋体" w:cs="宋体"/>
          <w:snapToGrid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snapToGrid/>
          <w:sz w:val="30"/>
          <w:szCs w:val="30"/>
          <w:lang w:eastAsia="zh-CN"/>
        </w:rPr>
        <w:t>安化县妇幼保健院负责</w:t>
      </w:r>
      <w:r>
        <w:rPr>
          <w:rFonts w:hint="eastAsia" w:ascii="宋体" w:hAnsi="宋体" w:eastAsia="宋体" w:cs="宋体"/>
          <w:snapToGrid/>
          <w:sz w:val="30"/>
          <w:szCs w:val="30"/>
        </w:rPr>
        <w:t>拟订全县妇幼卫生和计划生育技术服务规划、技术标准和规范并组织实施，推进妇幼卫生和计划生育技术服务体系建设，管理母婴保健技术服务，组织实施国家、省、市和县级妇幼健康服务项目，指导全县妇幼卫生、出生缺陷防治、人类辅助生殖技术和计划生育技术服务工作，依法规范药具管理工作。组织实施国家、省、市、县妇幼保健工作方针政策、规划；负责组织保健对象的预防保健和医疗救治工作；负责全县妇幼保健工作的宏观管理。负责全县计划生育手术并发症和病残儿的医学鉴定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Lines="0" w:beforeAutospacing="0" w:after="0" w:afterLines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医疗机构执业许可证登记范围</w:t>
      </w:r>
      <w:r>
        <w:rPr>
          <w:rFonts w:hint="eastAsia" w:ascii="Arial" w:hAnsi="Arial" w:cs="Arial"/>
          <w:color w:val="333333"/>
          <w:sz w:val="30"/>
          <w:szCs w:val="30"/>
        </w:rPr>
        <w:t>，我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科室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Lines="0" w:beforeAutospacing="0" w:after="0" w:afterLines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科室</w:t>
      </w:r>
      <w:r>
        <w:rPr>
          <w:rFonts w:hint="eastAsia" w:ascii="Arial" w:hAnsi="Arial" w:cs="Arial"/>
          <w:color w:val="333333"/>
          <w:sz w:val="30"/>
          <w:szCs w:val="30"/>
        </w:rPr>
        <w:t>分别是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：预防保健科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内科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外科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妇产科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妇女保健科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儿科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儿童保健科</w:t>
      </w:r>
      <w:r>
        <w:rPr>
          <w:rFonts w:hint="eastAsia" w:ascii="Arial" w:hAnsi="Arial" w:cs="Arial"/>
          <w:color w:val="333333"/>
          <w:sz w:val="30"/>
          <w:szCs w:val="30"/>
        </w:rPr>
        <w:t>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精神卫生专业、急诊医学科、麻醉科、医学检验科、医学影像科、中医科、行政后勤科。</w:t>
      </w:r>
    </w:p>
    <w:p>
      <w:pPr>
        <w:pStyle w:val="4"/>
        <w:shd w:val="clear" w:color="auto" w:fill="FFFFFF"/>
        <w:spacing w:before="0" w:beforeLines="0" w:beforeAutospacing="0" w:after="0" w:afterLines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本部门无下</w:t>
      </w:r>
      <w:r>
        <w:rPr>
          <w:rFonts w:hint="eastAsia" w:ascii="Arial" w:hAnsi="Arial" w:cs="Arial"/>
          <w:color w:val="333333"/>
          <w:sz w:val="30"/>
          <w:szCs w:val="30"/>
        </w:rPr>
        <w:t>属事业单位。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安化县妇幼保健院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人员工资福利支出和对个人和家庭的补助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31.35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31.35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99万元，卫生健康支出308.46万元，住房保障支出30.97万元。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增加31.35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增加31.35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增加31.35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增幅7.7%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经费拨款增加31.35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438.43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99万元；卫生健康支出308.46万元；住房保障支出30.97万元。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增加31.35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增幅7.7%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基本支出增加31.35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（工资福利支出较去年增加21.26万元,对个人和家庭的补助增加10.09万元），在职在编人员基本工资增加5.5万元、绩效工资增加8.91万元、养老保险增加5.5万元、医疗保险减少2.4万元、住房公积金增加3.75万元、医疗费补助增加10.09万元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438.43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438.43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3460648"/>
    <w:rsid w:val="05D869BF"/>
    <w:rsid w:val="073836D3"/>
    <w:rsid w:val="0ABB0151"/>
    <w:rsid w:val="0C285815"/>
    <w:rsid w:val="0DB53C96"/>
    <w:rsid w:val="0E6A099D"/>
    <w:rsid w:val="109566FE"/>
    <w:rsid w:val="111F7A81"/>
    <w:rsid w:val="122729EF"/>
    <w:rsid w:val="1A756B85"/>
    <w:rsid w:val="1DD82CB2"/>
    <w:rsid w:val="1E3638DD"/>
    <w:rsid w:val="1EF103FC"/>
    <w:rsid w:val="238E6D3A"/>
    <w:rsid w:val="2BC85162"/>
    <w:rsid w:val="2D575CAE"/>
    <w:rsid w:val="2E2E7C27"/>
    <w:rsid w:val="31314F34"/>
    <w:rsid w:val="318442C1"/>
    <w:rsid w:val="31CC3D6B"/>
    <w:rsid w:val="3357612F"/>
    <w:rsid w:val="36E67177"/>
    <w:rsid w:val="398C516F"/>
    <w:rsid w:val="3A4F3A37"/>
    <w:rsid w:val="3CBC293E"/>
    <w:rsid w:val="3FE73728"/>
    <w:rsid w:val="43FE330C"/>
    <w:rsid w:val="453408E8"/>
    <w:rsid w:val="47AA2DE0"/>
    <w:rsid w:val="4D6D6B33"/>
    <w:rsid w:val="4E4946FF"/>
    <w:rsid w:val="50951751"/>
    <w:rsid w:val="50A4365C"/>
    <w:rsid w:val="51EC67CA"/>
    <w:rsid w:val="54010786"/>
    <w:rsid w:val="54F42DC3"/>
    <w:rsid w:val="58B31993"/>
    <w:rsid w:val="5B442E71"/>
    <w:rsid w:val="5F783CDC"/>
    <w:rsid w:val="61F2020B"/>
    <w:rsid w:val="631014CE"/>
    <w:rsid w:val="75234DDC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2386</Words>
  <Characters>2679</Characters>
  <Lines>18</Lines>
  <Paragraphs>5</Paragraphs>
  <TotalTime>0</TotalTime>
  <ScaleCrop>false</ScaleCrop>
  <LinksUpToDate>false</LinksUpToDate>
  <CharactersWithSpaces>2751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2023-10-10T12:20:36Z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