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安化县第一中学2022年部门预算说明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安化县第一中学2022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安化县第一中学2022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</w:t>
      </w:r>
      <w:r>
        <w:rPr>
          <w:rFonts w:hint="eastAsia" w:ascii="Arial" w:hAnsi="Arial" w:cs="Arial"/>
          <w:color w:val="333333"/>
          <w:sz w:val="30"/>
          <w:szCs w:val="30"/>
        </w:rPr>
        <w:t>负责完成普通高中教育，为国家培养全面发展的人才。完成上级交办的其他任务。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内设办公室5个，所属事业单位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办公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室</w:t>
      </w:r>
      <w:r>
        <w:rPr>
          <w:rFonts w:hint="eastAsia" w:ascii="Arial" w:hAnsi="Arial" w:cs="Arial"/>
          <w:color w:val="333333"/>
          <w:sz w:val="30"/>
          <w:szCs w:val="30"/>
        </w:rPr>
        <w:t>分别是教务处、团委、学生处、办公室和总务处。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48.51</w:t>
      </w:r>
      <w:r>
        <w:rPr>
          <w:rFonts w:ascii="Arial" w:hAnsi="Arial" w:cs="Arial"/>
          <w:color w:val="333333"/>
          <w:sz w:val="30"/>
          <w:szCs w:val="30"/>
        </w:rPr>
        <w:t>万元，主要是经费拨款增加</w:t>
      </w:r>
      <w:r>
        <w:rPr>
          <w:rFonts w:hint="eastAsia" w:ascii="Arial" w:hAnsi="Arial" w:cs="Arial"/>
          <w:color w:val="333333"/>
          <w:sz w:val="30"/>
          <w:szCs w:val="30"/>
        </w:rPr>
        <w:t>48.51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教育支出1953.40万元，社会保障和就业支出396.88万元，卫生健康支出139.39万元，住房保障支出232.20万元。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48.51</w:t>
      </w:r>
      <w:r>
        <w:rPr>
          <w:rFonts w:ascii="Arial" w:hAnsi="Arial" w:cs="Arial"/>
          <w:color w:val="333333"/>
          <w:sz w:val="30"/>
          <w:szCs w:val="30"/>
        </w:rPr>
        <w:t>万元，主要是基本支出增加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48.51</w:t>
      </w:r>
      <w:r>
        <w:rPr>
          <w:rFonts w:ascii="Arial" w:hAnsi="Arial" w:cs="Arial"/>
          <w:color w:val="333333"/>
          <w:sz w:val="30"/>
          <w:szCs w:val="30"/>
        </w:rPr>
        <w:t>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改善办学条件</w:t>
      </w:r>
      <w:r>
        <w:rPr>
          <w:rFonts w:hint="eastAsia" w:ascii="Arial" w:hAnsi="Arial" w:cs="Arial"/>
          <w:color w:val="333333"/>
          <w:sz w:val="30"/>
          <w:szCs w:val="30"/>
        </w:rPr>
        <w:t>等专项业务工作；运行维护经费支出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万元，主要用于保障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</w:t>
      </w:r>
      <w:r>
        <w:rPr>
          <w:rFonts w:hint="eastAsia" w:ascii="Arial" w:hAnsi="Arial" w:cs="Arial"/>
          <w:color w:val="333333"/>
          <w:sz w:val="30"/>
          <w:szCs w:val="30"/>
        </w:rPr>
        <w:t>正常运转。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万元）。收入较去年增加</w:t>
      </w:r>
      <w:r>
        <w:rPr>
          <w:rFonts w:hint="eastAsia" w:ascii="Arial" w:hAnsi="Arial" w:cs="Arial"/>
          <w:color w:val="333333"/>
          <w:sz w:val="30"/>
          <w:szCs w:val="30"/>
        </w:rPr>
        <w:t>48.51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增幅1.81%，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经费拨款增加48.51万元</w:t>
      </w:r>
      <w:r>
        <w:rPr>
          <w:rFonts w:ascii="Arial" w:hAnsi="Arial" w:cs="Arial"/>
          <w:color w:val="333333"/>
          <w:sz w:val="30"/>
          <w:szCs w:val="30"/>
        </w:rPr>
        <w:t> 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教育支出1953.40万元，社会保障和就业支出396.88万元，卫生健康支出139.39万元，住房保障支出232.20万元。</w:t>
      </w:r>
      <w:r>
        <w:rPr>
          <w:rFonts w:ascii="Arial" w:hAnsi="Arial" w:cs="Arial"/>
          <w:color w:val="333333"/>
          <w:sz w:val="30"/>
          <w:szCs w:val="30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</w:rPr>
        <w:t>48.51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增幅1.81%，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hint="eastAsia" w:ascii="Arial" w:hAnsi="Arial" w:cs="Arial"/>
          <w:color w:val="333333"/>
          <w:sz w:val="30"/>
          <w:szCs w:val="30"/>
        </w:rPr>
        <w:t>是基本支出增加48.51万元，项目支出增加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14.70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年预算增加</w:t>
      </w:r>
      <w:r>
        <w:rPr>
          <w:rFonts w:hint="eastAsia" w:ascii="Arial" w:hAnsi="Arial" w:cs="Arial"/>
          <w:color w:val="333333"/>
          <w:sz w:val="30"/>
          <w:szCs w:val="30"/>
        </w:rPr>
        <w:t>0.18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1.24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300.00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69.20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230.80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sz w:val="30"/>
          <w:szCs w:val="30"/>
        </w:rPr>
        <w:t>2721.87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B7A53AA"/>
    <w:rsid w:val="0C285815"/>
    <w:rsid w:val="0E6A099D"/>
    <w:rsid w:val="111F7A81"/>
    <w:rsid w:val="122729EF"/>
    <w:rsid w:val="1E3638DD"/>
    <w:rsid w:val="24762AC5"/>
    <w:rsid w:val="24B74D25"/>
    <w:rsid w:val="2BC85162"/>
    <w:rsid w:val="2D575CAE"/>
    <w:rsid w:val="318442C1"/>
    <w:rsid w:val="3357612F"/>
    <w:rsid w:val="36E67177"/>
    <w:rsid w:val="398C516F"/>
    <w:rsid w:val="3BD3696D"/>
    <w:rsid w:val="3C127A01"/>
    <w:rsid w:val="3FE73728"/>
    <w:rsid w:val="47AA2DE0"/>
    <w:rsid w:val="50A4365C"/>
    <w:rsid w:val="54010786"/>
    <w:rsid w:val="5CC63A98"/>
    <w:rsid w:val="5E8E2E84"/>
    <w:rsid w:val="5EA17D8C"/>
    <w:rsid w:val="5F783CDC"/>
    <w:rsid w:val="61F2020B"/>
    <w:rsid w:val="631014CE"/>
    <w:rsid w:val="6E6E513B"/>
    <w:rsid w:val="6F97362F"/>
    <w:rsid w:val="7056082F"/>
    <w:rsid w:val="70885C80"/>
    <w:rsid w:val="769770E3"/>
    <w:rsid w:val="79FB140A"/>
    <w:rsid w:val="7DB92A2E"/>
    <w:rsid w:val="7E6955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2023-10-11T08:24:01Z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