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安化县种子发展服务中心2022年部门预算说明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安化县种子发展服务中心2022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安化县种子发展服务中心2022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职责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 xml:space="preserve"> 安化县种子发展服务中心主要职能是农作物新品种试验、审定、推广，种子供应，相关技术服务。</w:t>
      </w:r>
    </w:p>
    <w:p>
      <w:pPr>
        <w:spacing w:line="580" w:lineRule="exact"/>
        <w:ind w:firstLine="600" w:firstLineChars="200"/>
        <w:rPr>
          <w:rFonts w:hint="default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600" w:firstLineChars="200"/>
        <w:rPr>
          <w:rFonts w:hint="eastAsia" w:ascii="Arial" w:hAnsi="Arial" w:eastAsia="宋体" w:cs="Arial"/>
          <w:color w:val="333333"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2"/>
          <w:sz w:val="30"/>
          <w:szCs w:val="30"/>
          <w:lang w:val="en-US" w:eastAsia="zh-CN" w:bidi="ar-SA"/>
        </w:rPr>
        <w:t>根据编委核定，设有4个科室，分别是主任室，支部书记室，财务室，办公室。</w:t>
      </w:r>
    </w:p>
    <w:p>
      <w:pPr>
        <w:spacing w:line="580" w:lineRule="exact"/>
        <w:ind w:firstLine="642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二、部门预算单位构成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600" w:firstLineChars="200"/>
        <w:rPr>
          <w:rFonts w:hint="eastAsia" w:ascii="Arial" w:hAnsi="Arial" w:eastAsia="宋体" w:cs="Arial"/>
          <w:color w:val="333333"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2"/>
          <w:sz w:val="30"/>
          <w:szCs w:val="30"/>
          <w:lang w:val="en-US" w:eastAsia="zh-CN" w:bidi="ar-SA"/>
        </w:rPr>
        <w:t>安化县种子发展服务中心只有本级，没有其他预算单位，因此本部门预算仅含本级预算。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表为空。收入包括经费拨款，也包括行政事业性收费收入和国有资源有偿使用收入；支出包括单位基本运行的经费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等。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减少8.94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减少8.94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社会保障和就业支出18.05万元，卫生健康支出9.76万元，农林水支出135.43万元，住房保障支出12.38。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减少8.94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减少8.94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万元，具体安排情况如下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</w:t>
      </w:r>
    </w:p>
    <w:p>
      <w:pPr>
        <w:numPr>
          <w:ilvl w:val="0"/>
          <w:numId w:val="2"/>
        </w:numPr>
        <w:spacing w:line="580" w:lineRule="exact"/>
        <w:ind w:left="30" w:leftChars="0" w:firstLine="600" w:firstLineChars="0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工资福利支出154.78万元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。其中基本工资支出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64.47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万元，绩效工资支出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38.68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万元，机关事业单位基本养老保险缴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16.51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万元，职工基本医疗保险缴费支出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6.19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万元，其他社会保障缴费支出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1.55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元，住房公积金支出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12.38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其他工资福利支出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15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2、商品和服务支出15.9万元。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其中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工会经费0.9万元，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其他商品和服务支出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15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3、对个人和家庭的补助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4.94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万元。其中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救济费1.15万元，医疗费补助3.57万元，其他对个人和家庭的补助0.22万元。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</w:t>
      </w:r>
    </w:p>
    <w:p>
      <w:pPr>
        <w:numPr>
          <w:ilvl w:val="0"/>
          <w:numId w:val="0"/>
        </w:numPr>
        <w:spacing w:line="580" w:lineRule="exact"/>
        <w:ind w:left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减少8.94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幅4.84%，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是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由于人员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异动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影响，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基本支出减少。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175.62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auto"/>
          <w:sz w:val="30"/>
          <w:szCs w:val="30"/>
          <w:highlight w:val="none"/>
        </w:rPr>
        <w:t>，其中，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val="en-US" w:eastAsia="zh-CN"/>
        </w:rPr>
        <w:t>社会保障和就业支出18.05</w:t>
      </w:r>
      <w:r>
        <w:rPr>
          <w:rFonts w:ascii="Arial" w:hAnsi="Arial" w:cs="Arial"/>
          <w:color w:val="auto"/>
          <w:sz w:val="30"/>
          <w:szCs w:val="30"/>
          <w:highlight w:val="none"/>
        </w:rPr>
        <w:t>万元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eastAsia="zh-CN"/>
        </w:rPr>
        <w:t>，卫生健康支出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val="en-US" w:eastAsia="zh-CN"/>
        </w:rPr>
        <w:t>9.76万元，农林水支出135.43万元，住房保障支出12.38万元</w:t>
      </w:r>
      <w:r>
        <w:rPr>
          <w:rFonts w:ascii="Arial" w:hAnsi="Arial" w:cs="Arial"/>
          <w:color w:val="auto"/>
          <w:sz w:val="30"/>
          <w:szCs w:val="30"/>
          <w:highlight w:val="none"/>
        </w:rPr>
        <w:t>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减幅4.84%，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由于人员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异动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影响，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基本支出减少。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</w:t>
      </w:r>
      <w:bookmarkStart w:id="0" w:name="_GoBack"/>
      <w:bookmarkEnd w:id="0"/>
      <w:r>
        <w:rPr>
          <w:rFonts w:ascii="Arial" w:hAnsi="Arial" w:cs="Arial"/>
          <w:color w:val="333333"/>
          <w:sz w:val="30"/>
          <w:szCs w:val="30"/>
        </w:rPr>
        <w:t>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15.9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少3.18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16.67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持平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，政府采购工程预算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万元。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（五）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国有资产占用使用情况说明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175.62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175.62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六、名词解释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C48490"/>
    <w:multiLevelType w:val="singleLevel"/>
    <w:tmpl w:val="8EC4849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8D1E28"/>
    <w:multiLevelType w:val="singleLevel"/>
    <w:tmpl w:val="588D1E28"/>
    <w:lvl w:ilvl="0" w:tentative="0">
      <w:start w:val="1"/>
      <w:numFmt w:val="decimal"/>
      <w:suff w:val="nothing"/>
      <w:lvlText w:val="%1、"/>
      <w:lvlJc w:val="left"/>
      <w:pPr>
        <w:ind w:left="3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MyNDhkMjI2N2IyMmM1YjE0M2FkZjhmNTAwN2RkMGEifQ=="/>
  </w:docVars>
  <w:rsids>
    <w:rsidRoot w:val="00000000"/>
    <w:rsid w:val="0C285815"/>
    <w:rsid w:val="0E686F94"/>
    <w:rsid w:val="0E6A099D"/>
    <w:rsid w:val="0E873644"/>
    <w:rsid w:val="111F7A81"/>
    <w:rsid w:val="122729EF"/>
    <w:rsid w:val="180A4C18"/>
    <w:rsid w:val="1E3638DD"/>
    <w:rsid w:val="20D41F20"/>
    <w:rsid w:val="26750465"/>
    <w:rsid w:val="293462CC"/>
    <w:rsid w:val="2BC85162"/>
    <w:rsid w:val="2D575CAE"/>
    <w:rsid w:val="2D5B4195"/>
    <w:rsid w:val="2E2B76AC"/>
    <w:rsid w:val="318442C1"/>
    <w:rsid w:val="3357612F"/>
    <w:rsid w:val="36741176"/>
    <w:rsid w:val="36E67177"/>
    <w:rsid w:val="38B22E36"/>
    <w:rsid w:val="398C516F"/>
    <w:rsid w:val="3F682AFC"/>
    <w:rsid w:val="3FE73728"/>
    <w:rsid w:val="47AA2DE0"/>
    <w:rsid w:val="47D232AF"/>
    <w:rsid w:val="4DF96A80"/>
    <w:rsid w:val="4DFE64EF"/>
    <w:rsid w:val="4F861AE1"/>
    <w:rsid w:val="50A4365C"/>
    <w:rsid w:val="54010786"/>
    <w:rsid w:val="5C181A7E"/>
    <w:rsid w:val="5F783CDC"/>
    <w:rsid w:val="61F2020B"/>
    <w:rsid w:val="631014CE"/>
    <w:rsid w:val="66656354"/>
    <w:rsid w:val="6AF7415B"/>
    <w:rsid w:val="769770E3"/>
    <w:rsid w:val="78735674"/>
    <w:rsid w:val="79FB140A"/>
    <w:rsid w:val="7AC6499F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4094</Words>
  <Characters>4563</Characters>
  <Lines>18</Lines>
  <Paragraphs>5</Paragraphs>
  <TotalTime>154</TotalTime>
  <ScaleCrop>false</ScaleCrop>
  <LinksUpToDate>false</LinksUpToDate>
  <CharactersWithSpaces>4570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汪金华</cp:lastModifiedBy>
  <dcterms:modified xsi:type="dcterms:W3CDTF">2023-10-09T06:24:28Z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