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375" w:beforeAutospacing="0"/>
        <w:ind w:left="0" w:firstLine="0"/>
        <w:jc w:val="center"/>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bookmarkStart w:id="0" w:name="_GoBack"/>
      <w:bookmarkEnd w:id="0"/>
      <w:r>
        <w:rPr>
          <w:rFonts w:hint="eastAsia" w:ascii="微软雅黑" w:hAnsi="微软雅黑" w:eastAsia="微软雅黑" w:cs="微软雅黑"/>
          <w:i w:val="0"/>
          <w:iCs w:val="0"/>
          <w:caps w:val="0"/>
          <w:color w:val="000000"/>
          <w:spacing w:val="0"/>
          <w:kern w:val="0"/>
          <w:sz w:val="45"/>
          <w:szCs w:val="45"/>
          <w:shd w:val="clear" w:fill="FFFFFF"/>
          <w:lang w:val="en-US" w:eastAsia="zh-CN" w:bidi="ar"/>
        </w:rPr>
        <w:t>安化县文化市场综合行政执法事项清单</w:t>
      </w:r>
    </w:p>
    <w:p>
      <w:pPr>
        <w:keepNext w:val="0"/>
        <w:keepLines w:val="0"/>
        <w:widowControl/>
        <w:suppressLineNumbers w:val="0"/>
        <w:shd w:val="clear" w:fill="FFFFFF"/>
        <w:spacing w:before="375" w:beforeAutospacing="0"/>
        <w:ind w:left="0" w:firstLine="0"/>
        <w:jc w:val="center"/>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p>
    <w:tbl>
      <w:tblPr>
        <w:tblStyle w:val="3"/>
        <w:tblW w:w="14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4"/>
        <w:gridCol w:w="2047"/>
        <w:gridCol w:w="991"/>
        <w:gridCol w:w="11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230"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ascii="Calibri" w:hAnsi="Calibri" w:cs="Calibri"/>
                <w:sz w:val="21"/>
                <w:szCs w:val="21"/>
              </w:rPr>
            </w:pPr>
            <w:r>
              <w:rPr>
                <w:rFonts w:ascii="黑体" w:hAnsi="宋体" w:eastAsia="黑体" w:cs="黑体"/>
                <w:sz w:val="18"/>
                <w:szCs w:val="18"/>
              </w:rPr>
              <w:t>序号</w:t>
            </w:r>
          </w:p>
        </w:tc>
        <w:tc>
          <w:tcPr>
            <w:tcW w:w="688" w:type="pct"/>
            <w:vMerge w:val="restar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default" w:ascii="Calibri" w:hAnsi="Calibri" w:cs="Calibri"/>
                <w:sz w:val="21"/>
                <w:szCs w:val="21"/>
              </w:rPr>
            </w:pPr>
            <w:r>
              <w:rPr>
                <w:rFonts w:hint="eastAsia" w:ascii="黑体" w:hAnsi="宋体" w:eastAsia="黑体" w:cs="黑体"/>
                <w:sz w:val="18"/>
                <w:szCs w:val="18"/>
              </w:rPr>
              <w:t>事项名称</w:t>
            </w:r>
          </w:p>
        </w:tc>
        <w:tc>
          <w:tcPr>
            <w:tcW w:w="333" w:type="pct"/>
            <w:vMerge w:val="restar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default" w:ascii="Calibri" w:hAnsi="Calibri" w:cs="Calibri"/>
                <w:sz w:val="21"/>
                <w:szCs w:val="21"/>
              </w:rPr>
            </w:pPr>
            <w:r>
              <w:rPr>
                <w:rFonts w:hint="eastAsia" w:ascii="黑体" w:hAnsi="宋体" w:eastAsia="黑体" w:cs="黑体"/>
                <w:sz w:val="18"/>
                <w:szCs w:val="18"/>
              </w:rPr>
              <w:t>职权类型</w:t>
            </w:r>
          </w:p>
        </w:tc>
        <w:tc>
          <w:tcPr>
            <w:tcW w:w="3747" w:type="pct"/>
            <w:vMerge w:val="restar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default" w:ascii="Calibri" w:hAnsi="Calibri" w:cs="Calibri"/>
                <w:sz w:val="21"/>
                <w:szCs w:val="21"/>
              </w:rPr>
            </w:pPr>
            <w:r>
              <w:rPr>
                <w:rFonts w:hint="eastAsia" w:ascii="黑体" w:hAnsi="宋体" w:eastAsia="黑体" w:cs="黑体"/>
                <w:sz w:val="18"/>
                <w:szCs w:val="18"/>
              </w:rPr>
              <w:t>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30"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688" w:type="pct"/>
            <w:vMerge w:val="continue"/>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333" w:type="pct"/>
            <w:vMerge w:val="continue"/>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3747" w:type="pct"/>
            <w:vMerge w:val="continue"/>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4"/>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default" w:ascii="Calibri" w:hAnsi="Calibri" w:cs="Calibri"/>
                <w:sz w:val="21"/>
                <w:szCs w:val="21"/>
              </w:rPr>
            </w:pPr>
            <w:r>
              <w:rPr>
                <w:rFonts w:ascii="仿_GB2312" w:hAnsi="仿_GB2312" w:eastAsia="仿_GB2312" w:cs="仿_GB2312"/>
                <w:b/>
                <w:bCs/>
                <w:i w:val="0"/>
                <w:iCs w:val="0"/>
                <w:sz w:val="16"/>
                <w:szCs w:val="16"/>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4"/>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default" w:ascii="Calibri" w:hAnsi="Calibri" w:cs="Calibri"/>
                <w:sz w:val="21"/>
                <w:szCs w:val="21"/>
              </w:rPr>
            </w:pPr>
            <w:r>
              <w:rPr>
                <w:rFonts w:hint="default" w:ascii="仿_GB2312" w:hAnsi="仿_GB2312" w:eastAsia="仿_GB2312" w:cs="仿_GB2312"/>
                <w:b/>
                <w:bCs/>
                <w:i w:val="0"/>
                <w:iCs w:val="0"/>
                <w:sz w:val="16"/>
                <w:szCs w:val="16"/>
              </w:rPr>
              <w:t>一、未成年人保护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default" w:ascii="Calibri" w:hAnsi="Calibri" w:cs="Calibri"/>
                <w:sz w:val="21"/>
                <w:szCs w:val="21"/>
              </w:rPr>
            </w:pPr>
            <w:r>
              <w:rPr>
                <w:rFonts w:ascii="仿宋" w:hAnsi="仿宋" w:eastAsia="仿宋" w:cs="仿宋"/>
                <w:sz w:val="16"/>
                <w:szCs w:val="16"/>
              </w:rPr>
              <w:t>1</w:t>
            </w:r>
            <w:r>
              <w:rPr>
                <w:rFonts w:hint="eastAsia" w:ascii="仿宋" w:hAnsi="仿宋" w:eastAsia="仿宋" w:cs="仿宋"/>
                <w:sz w:val="16"/>
                <w:szCs w:val="16"/>
              </w:rPr>
              <w:t> </w:t>
            </w:r>
          </w:p>
        </w:tc>
        <w:tc>
          <w:tcPr>
            <w:tcW w:w="688"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对社区公益性互联网上网服务场所未按照有关规定对未成年人免费或者优惠开放的行政处罚</w:t>
            </w:r>
          </w:p>
        </w:tc>
        <w:tc>
          <w:tcPr>
            <w:tcW w:w="333"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《中华人民共和国未成年人保护法》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一百二十条：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四条：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国家鼓励爱国主义教育基地、博物馆、科技馆、美术馆等公共场馆开设未成年人专场，为未成年人提供有针对性的服务。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国家鼓励国家机关、企业事业单位、部队等开发自身教育资源，设立未成年人开放日，为未成年人主题教育、社会实践、职业体验等提供支持。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国家鼓励科研机构和科技类社会组织对未成年人开展科学普及活动。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default" w:ascii="Calibri" w:hAnsi="Calibri" w:cs="Calibri"/>
                <w:sz w:val="21"/>
                <w:szCs w:val="21"/>
              </w:rPr>
            </w:pPr>
            <w:r>
              <w:rPr>
                <w:rFonts w:hint="eastAsia" w:ascii="仿宋" w:hAnsi="仿宋" w:eastAsia="仿宋" w:cs="仿宋"/>
                <w:sz w:val="16"/>
                <w:szCs w:val="16"/>
              </w:rPr>
              <w:t>2 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对违反《中华人民共和国未成年人保护法》第五十条、第五十一条规定等行为的行政处罚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《中华人民共和国未成年人保护法》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一百二十一条：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条：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第五十一条：任何组织或者个人出版、发布、传播的图书、报刊、电影、广播电视节目、舞台艺术作品、音像制品、电子出版物或者网络信息，包含可能影响未成年人身心健康内容的，应当以显著方式作出提示。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default" w:ascii="Calibri" w:hAnsi="Calibri" w:cs="Calibri"/>
                <w:sz w:val="21"/>
                <w:szCs w:val="21"/>
              </w:rPr>
            </w:pPr>
            <w:r>
              <w:rPr>
                <w:rFonts w:hint="eastAsia" w:ascii="仿宋" w:hAnsi="仿宋" w:eastAsia="仿宋" w:cs="仿宋"/>
                <w:sz w:val="16"/>
                <w:szCs w:val="16"/>
              </w:rPr>
              <w:t>3 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对学校、幼儿园周边设置营业性娱乐场所、酒吧、互联网上网服务营业场所等不适宜未成年人活动的场所等行为的行政处罚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《中华人民共和国未成年人保护法》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一百二十三条：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八条：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九条第一款：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default" w:ascii="Calibri" w:hAnsi="Calibri" w:cs="Calibri"/>
                <w:sz w:val="21"/>
                <w:szCs w:val="21"/>
              </w:rPr>
            </w:pPr>
            <w:r>
              <w:rPr>
                <w:rFonts w:hint="eastAsia" w:ascii="仿宋" w:hAnsi="仿宋" w:eastAsia="仿宋" w:cs="仿宋"/>
                <w:sz w:val="16"/>
                <w:szCs w:val="16"/>
              </w:rPr>
              <w:t>4 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对组织未成年人进行危害其身心健康的表演等活动等行为的行政处罚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《中华人民共和国未成年人保护法》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一百二十五条：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六十一条第四款：任何组织或者个人不得组织未成年人进行危害其身心健康的表演等活动。经未成年人的父母或者其他监护人同意，未成年人参与演出、节目制作等活动，活动组织方应当根据国家有关规定，保障未成年人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default" w:ascii="Calibri" w:hAnsi="Calibri" w:cs="Calibri"/>
                <w:sz w:val="21"/>
                <w:szCs w:val="21"/>
              </w:rPr>
            </w:pPr>
            <w:r>
              <w:rPr>
                <w:rFonts w:hint="eastAsia" w:ascii="仿宋" w:hAnsi="仿宋" w:eastAsia="仿宋" w:cs="仿宋"/>
                <w:sz w:val="16"/>
                <w:szCs w:val="16"/>
              </w:rPr>
              <w:t>5 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对信息处理者违反本法第七十二条规定，或者网络产品和服务提供者违反本法第七十三条、第七十四条、第七十五条、第七十六条、第七十七条、第八十条规定的行政处罚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《中华人民共和国未成年人保护法》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一百二十七条：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第七十四条：网络产品和服务提供者不得向未成年人提供诱导其沉迷的产品和服务。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网络游戏、网络直播、网络音视频、网络社交等网络服务提供者应当针对未成年人使用其服务设置相应的时间管理、权限管理、消费管理等功能。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以未成年人为服务对象的在线教育网络产品和服务，不得插入网络游戏链接，不得推送广告等与教学无关的信息。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第七十五条：网络游戏经依法审批后方可运营。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国家建立统一的未成年人网络游戏电子身份认证系统。网络游戏服务提供者应当要求未成年人以真实身份信息注册并登录网络游戏。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网络游戏服务提供者应当按照国家有关规定和标准，对游戏产品进行分类，作出适龄提示，并采取技术措施，不得让未成年人接触不适宜的游戏或者游戏功能。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网络游戏服务提供者不得在每日二十二时至次日八时向未成年人提供网络游戏服务。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七十六条：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第七十七条：任何组织或者个人不得通过网络以文字、图片、音视频等形式，对未成年人实施侮辱、诽谤、威胁或者恶意损害形象等网络欺凌行为。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遭受网络欺凌的未成年人及其父母或者其他监护人有权通知网络服务提供者采取删除、屏蔽、断开链接等措施。网络服务提供者接到通知后，应当及时采取必要的措施制止网络欺凌行为，防止信息扩散。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第七十八条：网络产品和服务提供者应当建立便捷、合理、有效的投诉和举报渠道，公开投诉、举报方式等信息，及时受理并处理涉及未成年人的投诉、举报。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5000" w:type="pct"/>
            <w:gridSpan w:val="4"/>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b/>
                <w:bCs/>
                <w:i w:val="0"/>
                <w:iCs w:val="0"/>
                <w:sz w:val="16"/>
                <w:szCs w:val="16"/>
              </w:rPr>
              <w:t>二、文化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93" w:hRule="atLeast"/>
        </w:trPr>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default" w:ascii="Calibri" w:hAnsi="Calibri" w:cs="Calibri"/>
                <w:sz w:val="21"/>
                <w:szCs w:val="21"/>
              </w:rPr>
            </w:pPr>
            <w:r>
              <w:rPr>
                <w:rFonts w:hint="eastAsia" w:ascii="仿宋" w:hAnsi="仿宋" w:eastAsia="仿宋" w:cs="仿宋"/>
                <w:sz w:val="16"/>
                <w:szCs w:val="16"/>
              </w:rPr>
              <w:t>6 </w:t>
            </w:r>
          </w:p>
        </w:tc>
        <w:tc>
          <w:tcPr>
            <w:tcW w:w="688"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对擅自从事互联网上网服务经营活动的行政处罚</w:t>
            </w:r>
          </w:p>
        </w:tc>
        <w:tc>
          <w:tcPr>
            <w:tcW w:w="333"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《互联网上网服务营业场所管理条例》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default" w:ascii="Calibri" w:hAnsi="Calibri" w:cs="Calibri"/>
                <w:sz w:val="21"/>
                <w:szCs w:val="21"/>
              </w:rPr>
            </w:pPr>
            <w:r>
              <w:rPr>
                <w:rFonts w:hint="eastAsia" w:ascii="仿宋" w:hAnsi="仿宋" w:eastAsia="仿宋" w:cs="仿宋"/>
                <w:sz w:val="16"/>
                <w:szCs w:val="16"/>
              </w:rPr>
              <w:t>7 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对互联网上网服务营业场所经营单位涂改、出租、出借或者以其他方式转让《网络文化经营许可证》，尚不够刑事处罚的行政处罚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《互联网上网服务营业场所管理条例》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8 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对互联网上网服务营业场所经营单位利用营业场所制作、下载、复制、查阅、发布、传播或者以其他方式使用含有《互联网上网服务营业场所管理条例》第十四条规定禁止含有的内容的信息，情节严重的行政处罚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《互联网上网服务营业场所管理条例》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条第一款：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四条：互联网上网服务营业场所经营单位和上网消费者不得利用互联网上网服务营业场所制作、下载、复制、查阅、发布、传播或者以其他方式使用含有下列内容的信息：（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散布谣言，扰乱社会秩序，破坏社会稳定的；（七）宣传淫秽、赌博、暴力或者教唆犯罪的；（八）侮辱或者诽谤他人，侵害他人合法权益的；（九）危害社会公德或者民族优秀文化传统的；（十）含有法律、行政法规禁止的其他内容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9 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对互联网上网服务营业场所经营单位接纳未成年人进入营业场所等行为的行政处罚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《互联网上网服务营业场所管理条例》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一条：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10 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对互联网上网服务营业场所经营单位未按规定核对、登记上网消费者的有效身份证件或者记录有关上网信息等行为的行政处罚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《互联网上网服务营业场所管理条例》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11 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对互联网上网服务营业场所经营单位利用明火照明或者发现吸烟不予制止，或者未悬挂禁止吸烟标志等行为，情节严重的行政处罚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《互联网上网服务营业场所管理条例》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三条：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12 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对娱乐场所实施《娱乐场所管理条例》第十四条禁止行为，情节严重的行政处罚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《娱乐场所管理条例》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三条：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四条：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娱乐场所的从业人员不得吸食、注射毒品，不得卖淫、嫖娼；娱乐场所及其从业人员不得为进入娱乐场所的人员实施上述行为提供条件。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13 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对娱乐场所指使、纵容从业人员侵害消费者人身权利的，造成严重后果的行政处罚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《娱乐场所管理条例》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第四十六条：娱乐场所指使、纵容从业人员侵害消费者人身权利的，应当依法承担民事责任，并由县级公安部门责令停业整顿1个月至3个月；造成严重后果的，由原发证机关吊销娱乐经营许可证。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14 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对歌舞娱乐场所的歌曲点播系统与境外的曲库联接等行为的行政处罚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《娱乐场所管理条例》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三条：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15 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对娱乐场所变更有关事项，未按照《娱乐场所管理条例》规定申请重新核发娱乐经营许可证等行为的行政处罚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《娱乐场所管理条例》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九条：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16 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对娱乐场所未按照《娱乐场所管理条例》规定建立从业人员名簿、营业日志，或者发现违法犯罪行为未按照《娱乐场所管理条例》规定报告的行政处罚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《娱乐场所管理条例》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17 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对娱乐场所未按《娱乐场所管理条例》规定悬挂警示标志、未成年人禁入或者限入标志的行政处罚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《娱乐场所管理条例》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第五十一条：娱乐场所未按照本条例规定悬挂警示标志、未成年人禁入或者限入标志的，由县级人民政府文化主管部门、县级公安部门依据法定职权责令改正，给予警告。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18 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对娱乐场所因违反《娱乐场所管理条例》规定，2年内被处以3次警告或者罚款、被2次责令停业整顿又有违反《娱乐场所管理条例》的行为应受行政处罚的行政处罚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《娱乐场所管理条例》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三条第三款：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19 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对歌舞娱乐场所播放、表演的节目含有《娱乐场所管理条例》第十三条禁止内容或将场所使用的歌曲点播系统连接至境外曲库的行政处罚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w:t>
            </w:r>
            <w:r>
              <w:rPr>
                <w:rFonts w:hint="eastAsia" w:ascii="仿宋" w:hAnsi="仿宋" w:eastAsia="仿宋" w:cs="仿宋"/>
                <w:sz w:val="16"/>
                <w:szCs w:val="16"/>
              </w:rPr>
              <w:t>.</w:t>
            </w:r>
            <w:r>
              <w:rPr>
                <w:rFonts w:hint="default" w:ascii="仿_GB2312" w:hAnsi="仿_GB2312" w:eastAsia="仿_GB2312" w:cs="仿_GB2312"/>
                <w:sz w:val="16"/>
                <w:szCs w:val="16"/>
              </w:rPr>
              <w:t>《娱乐场所管理办法》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第二十九条：歌舞娱乐场所违反本办法第二十条规定的，由县级以上人民政府文化主管部门依照《条例》第四十八条予以处罚。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第二十条：歌舞娱乐场所经营应当符合以下规定：（一）播放、表演的节目不得含有《条例》第十三条禁止内容；（二）不得将场所使用的歌曲点播系统连接至境外曲库；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w:t>
            </w:r>
            <w:r>
              <w:rPr>
                <w:rFonts w:hint="eastAsia" w:ascii="仿宋" w:hAnsi="仿宋" w:eastAsia="仿宋" w:cs="仿宋"/>
                <w:sz w:val="16"/>
                <w:szCs w:val="16"/>
              </w:rPr>
              <w:t>.</w:t>
            </w:r>
            <w:r>
              <w:rPr>
                <w:rFonts w:hint="default" w:ascii="仿_GB2312" w:hAnsi="仿_GB2312" w:eastAsia="仿_GB2312" w:cs="仿_GB2312"/>
                <w:sz w:val="16"/>
                <w:szCs w:val="16"/>
              </w:rPr>
              <w:t>《娱乐场所管理条例》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20 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对游艺娱乐场所设置未经文化主管部门内容核查的游戏游艺设备等行为的行政处罚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1.《娱乐场所管理办法》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一条：游艺娱乐场所经营应当符合以下规定：（一）不得设置未经文化主管部门内容核查的游戏游艺设备；（二）进行有奖经营活动的，奖品目录应当报所在地县级文化主管部门备案；（三）除国家法定节假日外，设置的电子游戏机不得向未成年人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2.《娱乐场所管理条例》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21 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对娱乐场所为未经文化主管部门批准的营业性演出活动提供场地的行政处罚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《娱乐场所管理办法》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第三十一条：娱乐场所违反本办法第二十二条第一款规定的，由县级以上人民政府文化主管部门责令改正，并处5000元以上1万元以下罚款。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第二十二条：娱乐场所不得为未经文化主管部门批准的营业性演出活动提供场地。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娱乐场所招用外国人从事演出活动的，应当符合《营业性演出管理条例》及《营业性演出管理条例实施细则》的规定。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default" w:ascii="Calibri" w:hAnsi="Calibri" w:cs="Calibri"/>
                <w:sz w:val="21"/>
                <w:szCs w:val="21"/>
              </w:rPr>
            </w:pPr>
            <w:r>
              <w:rPr>
                <w:rFonts w:hint="eastAsia" w:ascii="仿宋" w:hAnsi="仿宋" w:eastAsia="仿宋" w:cs="仿宋"/>
                <w:sz w:val="16"/>
                <w:szCs w:val="16"/>
              </w:rPr>
              <w:t>22 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对娱乐场所违反《娱乐场所管理办法》第二十三条规定对违法违规行为未及时采取措施制止并依法报告的行政处罚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w:t>
            </w:r>
            <w:r>
              <w:rPr>
                <w:rFonts w:hint="eastAsia" w:ascii="仿宋" w:hAnsi="仿宋" w:eastAsia="仿宋" w:cs="仿宋"/>
                <w:sz w:val="16"/>
                <w:szCs w:val="16"/>
              </w:rPr>
              <w:t>.</w:t>
            </w:r>
            <w:r>
              <w:rPr>
                <w:rFonts w:hint="default" w:ascii="仿_GB2312" w:hAnsi="仿_GB2312" w:eastAsia="仿_GB2312" w:cs="仿_GB2312"/>
                <w:sz w:val="16"/>
                <w:szCs w:val="16"/>
              </w:rPr>
              <w:t>《娱乐场所管理办法》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第三十二条：娱乐场所违反本办法第二十三条规定对违法违规行为未及时采取措施制止并依法报告的，由县级以上人民政府文化主管部门依照《条例》第五十条予以处罚。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第二十三条：娱乐场所应当建立文化产品内容自审和巡查制度，确定专人负责管理在场所内提供的文化产品和服务。巡查情况应当记入营业日志。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消费者利用娱乐场所从事违法违规活动的，娱乐场所应当制止，制止无效的应当及时报告文化主管部门或者公安机关。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w:t>
            </w:r>
            <w:r>
              <w:rPr>
                <w:rFonts w:hint="eastAsia" w:ascii="仿宋" w:hAnsi="仿宋" w:eastAsia="仿宋" w:cs="仿宋"/>
                <w:sz w:val="16"/>
                <w:szCs w:val="16"/>
              </w:rPr>
              <w:t>.</w:t>
            </w:r>
            <w:r>
              <w:rPr>
                <w:rFonts w:hint="default" w:ascii="仿_GB2312" w:hAnsi="仿_GB2312" w:eastAsia="仿_GB2312" w:cs="仿_GB2312"/>
                <w:sz w:val="16"/>
                <w:szCs w:val="16"/>
              </w:rPr>
              <w:t>《娱乐场所管理条例》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23 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对娱乐场所未在显著位置悬挂娱乐经营许可证、未成年人禁入或者限入标志，标志未注明“12318”文化市场举报电话的行政处罚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《娱乐场所管理办法》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第三十三条：娱乐场所违反本办法第二十四条规定的，由县级以上人民政府文化主管部门责令改正，予以警告。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第二十四条：娱乐场所应当在显著位置悬挂娱乐经营许可证、未成年人禁入或者限入标志，标志应当注明“12318”文化市场举报电话。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24 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对娱乐场所不配合文化主管部门的日常检查和技术监管措施的行政处罚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《娱乐场所管理办法》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第三十四条：娱乐场所违反本办法第二十五条规定的，由县级以上人民政府文化主管部门予以警告，并处5000元以上1万元以下罚款。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第二十五条：娱乐场所应当配合文化主管部门的日常检查和技术监管措施。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25 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对擅自从事营业性演出经营活动等行为的行政处罚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《营业性演出管理条例》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第十条：外国投资者可以依法在中国境内设立演出经纪机构、演出场所经营单位；不得设立文艺表演团体。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外商投资的演出经纪机构申请从事营业性演出经营活动、外商投资的演出场所经营单位申请从事演出场所经营活动，应当向国务院文化主管部门提出申请。国务院文化主管部门应当自收到申请之日起20日内作出决定。批准的，颁发营业性演出许可证；不批准的，应当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一条：香港特别行政区、澳门特别行政区的投资者可以在内地投资设立演出经纪机构、演出场所经营单位以及由内地方控股的文艺表演团体；香港特别行政区、澳门特别行政区的演出经纪机构可以在内地设立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台湾地区的投资者可以在大陆投资设立演出经纪机构、演出场所经营单位，不得设立文艺表演团体。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依照本条规定设立的演出经纪机构、文艺表演团体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依照本条规定设立演出经纪机构、演出场所经营单位的，还应当遵守我国其他法律、法规的规定。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第十二条：文艺表演团体、个体演员可以自行举办营业性演出，也可以参加营业性组台演出。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营业性组台演出应当由演出经纪机构举办；但是，演出场所经营单位可以在本单位经营的场所内举办营业性组台演出。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演出经纪机构可以从事营业性演出的居间、代理、行纪活动；个体演出经纪人只能从事营业性演出的居间、代理活动。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四条：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第八条第一款：文艺表演团体变更名称、住所、法定代表人或者主要负责人、营业性演出经营项目，应当向原发证机关申请换发营业性演出许可证，并依法到工商行政管理部门办理变更登记。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26 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对未经批准举办营业性演出的行政处罚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《营业性演出管理条例》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第十五条：举办外国的文艺表演团体、个人参加的营业性演出，演出举办单位应当向演出所在地省、自治区、直辖市人民政府文化主管部门提出申请。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27 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对变更演出的名称、时间、地点、场次未重新报批等行为的行政处罚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《营业性演出管理条例》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第十六条第三款：营业性演出需要变更申请材料所列事项的，应当分别依照本条例第十三条、第十五条规定重新报批。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第十五条：举办外国的文艺表演团体、个人参加的营业性演出，演出举办单位应当向演出所在地省、自治区、直辖市人民政府文化主管部门提出申请。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28 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对演出场所经营单位为未经批准的营业性演出提供场地的行政处罚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《营业性演出管理条例》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29 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对伪造、变造、出租、出借、买卖营业性演出许可证、批准文件，或者以非法手段取得营业性演出许可证、批准文件的行政处罚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《营业性演出管理条例》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第三十一条：任何单位或者个人不得伪造、变造、出租、出借或者买卖营业性演出许可证、批准文件或者营业执照，不得伪造、变造营业性演出门票或者倒卖伪造、变造的营业性演出门票。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30 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对营业性演出有《营业性演出管理条例》第二十五条禁止情形的行政处罚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《营业性演出管理条例》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31 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对演出场所经营单位、演出举办单位发现营业性演出有《营业性演出管理条例》第二十五条禁止情形未采取措施予以制止或者未依照《营业性演出管理条例》第二十六条规定报告的行政处罚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《营业性演出管理条例》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第二十六条：演出场所经营单位、演出举办单位发现营业性演出有本条例第二十五条禁止情形的，应当立即采取措施予以制止并同时向演出所在地县级人民政府文化主管部门、公安部门报告。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32 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对演出举办单位、文艺表演团体、演员非因不可抗力中止、停止或者退出演出等行为的行政处罚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《营业性演出管理条例》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有前款第（一）项、第（二）项和第（三）项所列行为之一的，观众有权在退场后依照有关消费者权益保护的法律规定要求演出举办单位赔偿损失；演出举办单位可以依法向负有责任的文艺表演团体、演员追偿。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33 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对以政府或者政府部门的名义举办营业性演出，或者营业性演出冠以“中国”、“中华”、“全国”、“国际”等字样的行政处罚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《营业性演出管理条例》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34 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对演出举办单位或者其法定代表人、主要负责人及其他直接责任人员在募捐义演中获取经济利益的行政处罚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《营业性演出管理条例》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35 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对文艺表演团体变更名称、住所、法定代表人或者主要负责人未向原发证机关申请换发营业性演出许可证的行政处罚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《营业性演出管理条例》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条第一款：违反本条例第八条第一款规定，变更名称、住所、法定代表人或者主要负责人未向原发证机关申请换发营业性演出许可证的，由县级人民政府文化主管部门责令改正，给予警告，并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第八条第一款：文艺表演团体变更名称、住所、法定代表人或者主要负责人、营业性演出经营项目，应当向原发证机关申请换发营业性演出许可证，并依法到工商行政管理部门办理变更登记。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36 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对违反《营业性演出管理条例》第七条第二款、第八条第二款、第九条第二款规定，未办理备案手续的行政处罚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《营业性演出管理条例》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第五十条第二款：违反本条例第七条第二款、第八条第二款、第九条第二款规定，未办理备案手续的，由县级人民政府文化主管部门责令改正，给予警告，并处5000元以上1万元以下的罚款。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第七条第二款：演出场所经营单位应当自领取营业执照之日起20日内向所在地县级人民政府文化主管部门备案。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第八条第二款：演出场所经营单位变更名称、住所、法定代表人或者主要负责人，应当依法到工商行政管理部门办理变更登记，并向原备案机关重新备案。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第九条第二款：个体演员、个体演出经纪人应当自领取营业执照之日起20日内向所在地县级人民政府文化主管部门备案。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37 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对演出举办单位印制、出售超过核准观众数量的或者观众区域以外的营业性演出门票，造成严重后果的行政处罚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《营业性演出管理条例》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一条第二款：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38 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对未在演出前向演出所在地县级人民政府文化和旅游主管部门提交《条例》第二十条规定的演出场所合格证明而举办临时搭建舞台、看台营业性演出的行政处罚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1.《营业性演出管理条例实施细则》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一条:违反本实施细则第十五条的规定，未在演出前向演出所在地县级人民政府文化和旅游主管部门提交《条例》第二十条规定的演出场所合格证明而举办临时搭建舞台、看台营业性演出的，由县级人民政府文化和旅游主管部门依照《条例》第四十四条第一款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第十五条:申请举办营业性演出，应当持营业性演出许可证或者备案证明，向文化和旅游主管部门提交符合《条例》第十六条规定的文件。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申请举办临时搭建舞台、看台的营业性演出，还应当提交符合《条例》第二十条第二、三项规定的文件。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对经批准的临时搭建舞台、看台的演出活动，演出举办单位还应当在演出前向演出所在地县级人民政府文化和旅游主管部门提交符合《条例》第二十条第一项规定的文件，不符合规定条件的，演出活动不得举行。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《条例》第二十条所称临时搭建舞台、看台的营业性演出是指符合《大型群众性活动安全管理条例》规定的营业性演出活动。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《条例》第二十条第一项所称演出场所合格证明，是指由演出举办单位组织有关承建单位进行竣工验收，并作出的验收合格证明材料。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申请举办需要未成年人参加的营业性演出，应当符合国家有关规定。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2.《营业性演出管理条例》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第十六条：申请举办营业性演出，提交的申请材料应当包括下列内容：（一）演出名称、演出举办单位和参加演出的文艺表演团体、演员；（二）演出时间、地点、场次；（三）节目及其视听资料。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申请举办营业性组台演出，还应当提交文艺表演团体、演员同意参加演出的书面函件。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营业性演出需要变更申请材料所列事项的，应当分别依照本条例第十三条、第十五条规定重新报批。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条：审批临时搭建舞台、看台的营业性演出时，文化主管部门应当核验演出举办单位的下列文件：（一）依法验收后取得的演出场所合格证明；（二）安全保卫工作方案和灭火、应急疏散预案；（三）依法取得的安全、消防批准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39 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对举办营业性涉外或者涉港澳台演出，隐瞒近2年内违反《营业性演出管理条例》规定的记录，提交虚假书面声明的行政处罚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《营业性演出管理条例实施细则》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第四十二条:举办营业性涉外或者涉港澳台演出，隐瞒近2年内违反《条例》规定的记录，提交虚假书面声明的，由负责审批的文化和旅游主管部门处以3万元以下罚款。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40 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对经省级人民政府文化和旅游主管部门批准的涉外演出在批准的时间内增加演出地，未到演出所在地省级人民政府文化和旅游主管部门备案的行政处罚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1．《营业性演出管理条例实施细则》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三条: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七条:经省级人民政府文化和旅游主管部门批准的营业性涉外演出，在批准的时间内增加演出地的，举办单位或者与其合作的具有涉外演出资格的演出经纪机构，应当在演出日期10日前，持省级人民政府文化和旅游主管部门批准文件和本实施细则第十五条规定的文件，到增加地省级人民政府文化和旅游主管部门备案，省级人民政府文化和旅游主管部门应当出具备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41 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对经批准到艺术院校从事教学、研究工作的外国或者港澳台艺术人员擅自从事营业性演出的行政处罚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1.《营业性演出管理条例实施细则》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四条:违反本实施细则第十八条规定，经批准到艺术院校从事教学、研究工作的外国或者港澳台艺术人员擅自从事营业性演出的，由县级人民政府文化和旅游主管部门依照《条例》第四十三条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第十八条:经批准到艺术院校从事教学、研究工作的外国或者港澳台艺术人员从事营业性演出的，应当委托演出经纪机构承办。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2.《营业性演出管理条例》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违反本条例第七条、第九条规定，擅自设立演出场所经营单位或者擅自从事营业性演出经营活动的，由工商行政管理部门依法予以取缔、处罚；构成犯罪的，依法追究刑事责任。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42 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对非演出场所经营单位擅自举办演出的行政处罚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1.《营业性演出管理条例实施细则》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第四十五条:违反本实施细则第十九条规定，非演出场所经营单位擅自举办演出的，由县级人民政府文化和旅游主管部门依照《条例》第四十三条规定给予处罚。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第十九条:歌舞娱乐场所、旅游景区、主题公园、游乐园、宾馆、饭店、酒吧、餐饮场所等非演出场所经营单位需要在本场所内举办营业性演出的，应当委托演出经纪机构承办。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在上述场所举办驻场涉外演出，应当报演出所在地省级人民政府文化和旅游主管部门审批。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2.《营业性演出管理条例》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违反本条例第七条、第九条规定，擅自设立演出场所经营单位或者擅自从事营业性演出经营活动的，由工商行政管理部门依法予以取缔、处罚；构成犯罪的，依法追究刑事责任。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43 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对在演播厅外从事符合《营业性演出管理条例实施细则》第二条规定条件的电视文艺节目的现场录制，未办理审批手续的行政处罚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1.《营业性演出管理条例实施细则》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七条:违反本实施细则第二十一条规定，在演播厅外从事符合本实施细则第二条规定条件的电视文艺节目的现场录制，未办理审批手续的，由县级人民政府文化和旅游主管部门依照《条例》第四十三条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第二十一条:在演播厅外从事电视文艺节目的现场录制，符合本实施细则第二条规定条件的，应当依照《条例》和本实施细则的规定办理审批手续。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2.《营业性演出管理条例》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违反本条例第七条、第九条规定，擅自设立演出场所经营单位或者擅自从事营业性演出经营活动的，由工商行政管理部门依法予以取缔、处罚；构成犯罪的，依法追究刑事责任。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44 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对擅自举办募捐义演或者其他公益性演出的行政处罚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1.《营业性演出管理条例实施细则》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第四十八条:违反本实施细则第二十二条规定，擅自举办募捐义演或者其他公益性演出的，由县级以上人民政府文化和旅游主管部门依照《条例》第四十三条规定给予处罚。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第二十二条:举办募捐义演，应当依照《条例》和本实施细则的规定办理审批手续。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参加募捐义演的演职人员不得获取演出报酬；演出举办单位或者演员应当将扣除成本后的演出收入捐赠给社会公益事业，不得从中获取利润。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演出收入是指门票收入、捐赠款物、赞助收入等与演出活动相关的全部收入。演出成本是指演职员食、宿、交通费用和舞台灯光音响、服装道具、场地、宣传等费用。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募捐义演结束后10日内，演出举办单位或者演员应当将演出收支结算报审批机关备案。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举办其他符合本实施细则第二条所述方式的公益性演出，参照本条规定执行。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2.《营业性演出管理条例》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45 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对在演出经营活动中，不履行应尽义务，倒卖、转让演出活动经营权的行政处罚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1.《营业性演出管理条例实施细则》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第四十九条:违反本实施细则第二十三条、第二十四条规定，在演出经营活动中，不履行应尽义务，倒卖、转让演出活动经营权的，由县级人民政府文化和旅游主管部门依照《条例》第四十五条规定给予处罚。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三条:营业性演出经营主体举办营业性演出，应当履行下列义务：（一）办理演出申报手续；（二）安排演出节目内容；（三）安排演出场地并负责演出现场管理；（四）确定演出票价并负责演出活动的收支结算；（五）依法缴纳或者代扣代缴有关税费；（六）接受文化和旅游主管部门的监督管理；（七）其他依法需要承担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第二十四条:举办营业性涉外或者涉港澳台演出，举办单位应当负责统一办理外国或者港澳台文艺表演团体、个人的入出境手续，巡回演出的还要负责其全程联络和节目安排。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2.《营业性演出管理条例》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第三十一条：任何单位或者个人不得伪造、变造、出租、出借或者买卖营业性演出许可证、批准文件或者营业执照，不得伪造、变造营业性演出门票或者倒卖伪造、变造的营业性演出门票。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46 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对未经批准，擅自出售演出门票的行政处罚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《营业性演出管理条例实施细则》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第五十条:违反本实施细则第二十五条规定，未经批准，擅自出售演出门票的，由县级人民政府文化和旅游主管部门责令停止违法活动，并处3万元以下罚款。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第二十五条:营业性演出活动经批准后方可出售门票。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47 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对以假演奏等手段欺骗观众的行政处罚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1.《营业性演出管理条例实施细则》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第五十一条第二款：以假演奏等手段欺骗观众的，由县级人民政府文化和旅游主管部门依照《条例》第四十七条的规定给予处罚。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2.《营业性演出管理条例》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有前款第（一）项、第（二）项和第（三）项所列行为之一的，观众有权在退场后依照有关消费者权益保护的法律规定要求演出举办单位赔偿损失；演出举办单位可以依法向负有责任的文艺表演团体、演员追偿。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48 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对演出举办单位没有现场演唱、演奏记录的行政处罚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《营业性演出管理条例实施细则》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第五十一条第一款：违反本实施细则第二十六条规定，演出举办单位没有现场演唱、演奏记录的，由县级人民政府文化和旅游主管部门处以3000元以下罚款。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第二十六条：营业性演出不得以假唱、假演奏等手段欺骗观众。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前款所称假唱、假演奏是指演员在演出过程中，使用事先录制好的歌曲、乐曲代替现场演唱、演奏的行为。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演出举办单位应当派专人对演唱、演奏行为进行监督，并作出记录备查。记录内容包括演员、乐队、曲目的名称和演唱、演奏过程的基本情况，并由演出举办单位负责人和监督人员签字确认。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49 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对文化和旅游主管部门或者文化市场综合执法机构检查营业性演出现场，演出举办单位拒不接受检查的行政处罚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《营业性演出管理条例实施细则》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二条：县级以上人民政府文化和旅游主管部门或者文化市场综合执法机构检查营业性演出现场，演出举办单位拒不接受检查的，由县级以上人民政府文化和旅游主管部门或者文化市场综合执法机构处以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50 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对未经批准，擅自从事经营性互联网文化活动的行政处罚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《互联网文化管理暂行规定》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一条：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51 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对非经营性互联网文化单位逾期未办理备案手续且拒不改正的行政处罚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《互联网文化管理暂行规定》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二条：非经营性互联网文化单位违反本规定第十条，逾期未办理备案手续的，由县级以上人民政府文化行政部门或者文化市场综合执法机构责令限期改正；拒不改正的，责令停止互联网文化活动，并处1000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条：非经营性互联网文化单位，应当自设立之日起60日内向所在地省、自治区、直辖市人民政府文化行政部门备案，并提交下列文件：(一)备案表；(二)章程；(三)法定代表人或者主要负责人的身份证明文件；(四)域名登记证明；(五)依法需要提交的其他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52 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对互联网文化单位未在其网站主页的显著位置标明文化行政部门颁发的《网络文化经营许可证》编号或者备案编号的行政处罚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《互联网文化管理暂行规定》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第二十三条：经营性互联网文化单位违反本规定第十二条的，由县级以上人民政府文化行政部门或者文化市场综合执法机构责令限期改正，并可根据情节轻重处10000元以下罚款。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非经营性互联网文化单位违反本规定第十二条的，由县级以上人民政府文化行政部门或者文化市场综合执法机构责令限期改正；拒不改正的，责令停止互联网文化活动，并处500元以下罚款。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53 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对互联网文化单位变更相关信息未办理备案手续的行政处罚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《互联网文化管理暂行规定》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四条：经营性互联网文化单位违反本规定第十三条的，由县级以上人民政府文化部门或者文化市场综合执法机构责令改正，没收违法所得，并处10000元以上30000元以下罚款；情节严重的，责令停业整顿直至吊销《网络文化经营许可证》；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非经营性互联网文化单位违反本规定第十三条的，</w:t>
            </w:r>
            <w:r>
              <w:rPr>
                <w:rFonts w:hint="eastAsia" w:ascii="仿宋" w:hAnsi="仿宋" w:eastAsia="仿宋" w:cs="仿宋"/>
                <w:sz w:val="16"/>
                <w:szCs w:val="16"/>
              </w:rPr>
              <w:t> </w:t>
            </w:r>
            <w:r>
              <w:rPr>
                <w:rFonts w:hint="default" w:ascii="仿_GB2312" w:hAnsi="仿_GB2312" w:eastAsia="仿_GB2312" w:cs="仿_GB2312"/>
                <w:sz w:val="16"/>
                <w:szCs w:val="16"/>
              </w:rPr>
              <w:t>由县级以上人民政府文化行政部门或者文化市场综合执法机构责令限期改正；拒不改正的，责令停止互联网文化活动，并处1000元以下罚款。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三条：经营性互联网文化单位变更单位名称、域名、法定代表人或者主要负责人、注册地址、经营地址、股权结构以及许可经营范围的，应当自变更之日起20日内到所在地省、自治区、直辖市人民政府文化行政部门办理变更或者备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非经营性互联网文化单位变更名称、地址、法定代表人或者主要负责人、业务范围的，应当自变更之日起60日内到所在地省、自治区、直辖市人民政府文化行政部门办理备案手续。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54 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《互联网文化管理暂行规定》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第十五条：经营进口互联网文化产品的活动应当由取得文化行政部门核发的《网络文化经营许可证》的经营性互联网文化单位实施，进口互联网文化产品应当报文化部进行内容审查。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文化部应当自受理内容审查申请之日起20日内（不包括专家评审所需时间）做出批准或者不批准的决定。批准的，发给批准文件；不批准的，应当说明理由。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经营性互联网文化单位经营的国产互联网文化产品应当自正式经营起30日内报省级以上文化行政部门备案，并在其显著位置标明文化部备案编号，具体办法另行规定。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55 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对经营性互联网文化单位擅自变更进口互联网文化产品的名称或者增删内容的行政处罚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《互联网文化管理暂行规定》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六条：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第十五条：经营进口互联网文化产品的活动应当由取得文化行政部门核发的《网络文化经营许可证》的经营性互联网文化单位实施，进口互联网文化产品应当报文化部进行内容审查。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文化部应当自受理内容审查申请之日起20日内（不包括专家评审所需时间）做出批准或者不批准的决定。批准的，发给批准文件；不批准的，应当说明理由。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经营性互联网文化单位经营的国产互联网文化产品应当自正式经营起30日内报省级以上文化行政部门备案，并在其显著位置标明文化部备案编号，具体办法另行规定。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56 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对经营性互联网文化单位经营国产互联网文化产品逾期未报文化行政部门备案的行政处罚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《互联网文化管理暂行规定》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第十五条：经营进口互联网文化产品的活动应当由取得文化行政部门核发的《网络文化经营许可证》的经营性互联网文化单位实施，进口互联网文化产品应当报文化部进行内容审查。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文化部应当自受理内容审查申请之日起20日内（不包括专家评审所需时间）做出批准或者不批准的决定。批准的，发给批准文件；不批准的，应当说明理由。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经营性互联网文化单位经营的国产互联网文化产品应当自正式经营起30日内报省级以上文化行政部门备案，并在其显著位置标明文化部备案编号，具体办法另行规定。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57 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对互联网文化单位提供含有《互联网文化管理暂行规定》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第十六条禁止内容的互联网文化产品，或者提供未经文化部批准进口的互联网文化产品的行政处罚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《互联网文化管理暂行规定》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八条：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六条：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58 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对经营性互联网文化单位未建立自审制度的行政处罚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《互联网文化管理暂行规定》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第二十九条：经营性互联网文化单位违反本规定第十八条的，由县级以上人民政府文化行政部门或者文化市场综合执法机构责令改正，并可根据情节轻重处20000元以下罚款。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第十八条：互联网文化单位应当建立自审制度，明确专门部门，配备专业人员负责互联网文化产品内容和活动的自查与管理，保障互联网文化产品内容和活动的合法性。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59 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对经营性互联网文化单位提供的互联网文化产品含有本规定第十六条所列内容之一的，未立即停止提供，保存有关记录，并向所在地省、自治区、直辖市人民政府文化行政部门报告并抄报文化部的行政处罚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《互联网文化管理暂行规定》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第三十条：经营性互联网文化单位违反本规定第十九条的，由县级以上人民政府文化行政部门或者文化市场综合执法机构予以警告，责令限期改正，并处10000元以下罚款。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第十九条：互联网文化单位发现所提供的互联网文化产品含有本规定第十六条所列内容之一的，应当立即停止提供，保存有关记录，向所在地省、自治区、直辖市人民政府文化行政部门报告并抄报文化部。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六条：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60 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对未经批准擅自开办艺术考级活动的行政处罚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《社会艺术水平考级管理办法》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第二十四条：未经批准擅自开办艺术考级活动的，由县级以上文化行政部门或者文化市场综合执法机构责令停止违法活动，并处10000元以上30000元以下罚款。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61 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对组织艺术考级活动未按规定将考级简章、考级时间、考级地点、考生数量、考场安排、考官名单等情况备案等行为的行政处罚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《社会艺术水平考级管理办法》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五条：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62 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对阻挠、抗拒文化行政部门或者文化市场综合执法机构工作人员监督检查等行为的行政处罚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《社会艺术水平考级管理办法》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六条：艺术考级机构有下列行为之一的，由文化行政部门或者文化市场综合执法机构予以警告，责令改正并处30000元以下罚款；情节严重的，取消开办艺术考级活动资格：（一）委托的承办单位不符合规定的； （二）未按照规定组建常设工作机构并配备专职工作人员的；（三）未按照本机构教材确定艺术考级内容的；　（四）未按照规定要求实行回避的；（五）阻挠、抗拒文化行政部门或者文化市场综合执法机构工作人员监督检查的。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63 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对设立从事艺术品经营活动的经营单位未按规定到住所地县级以上人民政府文化行政部门备案的行政处罚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《艺术品经营管理办法》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第十九条：违反本办法第五条规定的，由县级以上人民政府文化行政部门或者依法授权的文化市场综合执法机构责令改正，并可根据情节轻重处10000元以下罚款。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第五条：设立从事艺术品经营活动的经营单位，应当到其住所地县级以上人民政府工商行政管理部门申领营业执照，并在领取营业执照之日起15日内，到其住所地县级以上人民政府文化行政部门备案。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其他经营单位增设艺术品经营业务的，应当按前款办理备案手续。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64 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对经营含有禁止内容艺术品等行为的行政处罚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《艺术品经营管理办法》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第六条：禁止经营含有以下内容的艺术品：（一）反对宪法确定的基本原则的；（二）危害国家统一、主权和领土完整的；（三）泄露国家秘密、危害国家安全或者损害</w:t>
            </w:r>
            <w:r>
              <w:rPr>
                <w:rFonts w:hint="eastAsia" w:ascii="仿宋" w:hAnsi="仿宋" w:eastAsia="仿宋" w:cs="仿宋"/>
                <w:sz w:val="16"/>
                <w:szCs w:val="16"/>
              </w:rPr>
              <w:t> </w:t>
            </w:r>
            <w:r>
              <w:rPr>
                <w:rFonts w:hint="default" w:ascii="仿_GB2312" w:hAnsi="仿_GB2312" w:eastAsia="仿_GB2312" w:cs="仿_GB2312"/>
                <w:sz w:val="16"/>
                <w:szCs w:val="16"/>
              </w:rPr>
              <w:t>国家荣誉和利益的；（四）煽动民族仇恨、民族歧视，破坏民族团结，或者侵害民族风俗、习惯的；（五）破坏国家宗教政策，宣扬邪教、迷信的；（六）宣扬恐怖活动, 散布谣言，扰乱社会秩序，破坏社会稳定的；（七）宣扬淫秽、色情、赌博、暴力或者教唆犯罪的；（八）侮辱或者诽谤他人，侵害他人合法权益的；（九）违背社会公 德或者民族优秀文化传统的；（十）蓄意篡改历史、严重歪曲历史的；（十一）有法律、法规和国家规定禁止的其他内容的。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第七条：禁止经营以下艺术品：（一）走私、盗窃等来源不合法的艺术品；（二）伪造、变造或者冒充他人名义的艺术品；（三）除有合法手续、准许经营的以外，法律、</w:t>
            </w:r>
            <w:r>
              <w:rPr>
                <w:rFonts w:hint="eastAsia" w:ascii="仿宋" w:hAnsi="仿宋" w:eastAsia="仿宋" w:cs="仿宋"/>
                <w:sz w:val="16"/>
                <w:szCs w:val="16"/>
              </w:rPr>
              <w:t> </w:t>
            </w:r>
            <w:r>
              <w:rPr>
                <w:rFonts w:hint="default" w:ascii="仿_GB2312" w:hAnsi="仿_GB2312" w:eastAsia="仿_GB2312" w:cs="仿_GB2312"/>
                <w:sz w:val="16"/>
                <w:szCs w:val="16"/>
              </w:rPr>
              <w:t>法规禁止交易的动物、植物、矿物、金属、化石等为材质的艺术品；（四）国家规定禁止交易的其他艺术品。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65 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对向消费者隐瞒艺术品来源，或者在艺术品说明中隐瞒重要事项，误导消费者等行为的行政处罚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《艺术品经营管理办法》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一条：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第八条：艺术品经营单位不得有以下经营行为：（一）向消费者隐瞒艺术品来源，或者在艺术品说明中隐瞒重要事项，误导消费者的；（二）伪造、变造艺术品来源证明、</w:t>
            </w:r>
            <w:r>
              <w:rPr>
                <w:rFonts w:hint="eastAsia" w:ascii="仿宋" w:hAnsi="仿宋" w:eastAsia="仿宋" w:cs="仿宋"/>
                <w:sz w:val="16"/>
                <w:szCs w:val="16"/>
              </w:rPr>
              <w:t> </w:t>
            </w:r>
            <w:r>
              <w:rPr>
                <w:rFonts w:hint="default" w:ascii="仿_GB2312" w:hAnsi="仿_GB2312" w:eastAsia="仿_GB2312" w:cs="仿_GB2312"/>
                <w:sz w:val="16"/>
                <w:szCs w:val="16"/>
              </w:rPr>
              <w:t>艺术品鉴定评估文件以及其他交易凭证的；（三）以非法集资为目的或者以非法传销为手段进行经营的；（四）未经批准，将艺术品权益拆分为均等份额公开发行，以集</w:t>
            </w:r>
            <w:r>
              <w:rPr>
                <w:rFonts w:hint="eastAsia" w:ascii="仿宋" w:hAnsi="仿宋" w:eastAsia="仿宋" w:cs="仿宋"/>
                <w:sz w:val="16"/>
                <w:szCs w:val="16"/>
              </w:rPr>
              <w:t> </w:t>
            </w:r>
            <w:r>
              <w:rPr>
                <w:rFonts w:hint="default" w:ascii="仿_GB2312" w:hAnsi="仿_GB2312" w:eastAsia="仿_GB2312" w:cs="仿_GB2312"/>
                <w:sz w:val="16"/>
                <w:szCs w:val="16"/>
              </w:rPr>
              <w:t>中竞价、做市商等集中交易方式进行交易的；（五）法律、法规和国家规定禁止的其他经营行为。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66 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对所经营的艺术品未标明作者、年代、尺寸、材料、保存状况和销售价格等信息等行为的行政处罚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《艺术品经营管理办法》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第二十二条：违反本办法第九条、第十一条规定的，由县级以上人民政府文化行政部门或者依法授权的文化市场综合执法机构责令改正，并可根据情节轻重处30000元以下罚款。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九条：艺术品经营单位应当遵守以下规定：（一）对所经营的艺术品应当标明作者、年代、尺寸、材料、保存状况和销售价格等信息；（二）保留交易有关的原始凭证、销售合同、台账、账簿等销售记录，法律、法规要求有明确期限的，按照法律、法规规定执行；法律、法规没有明确规定的，保存期不得少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一条：艺术品经营单位从事艺术品鉴定、评估等服务，应当遵守以下规定：（一）与委托人签订书面协议，约定鉴定、评估的事项，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估人签字等档案不得少于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67 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对擅自开展艺术品进出口经营活动等行为的行政处罚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《艺术品经营管理办法》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三条：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第十四条：从境外进口或者向境外出口艺术品的，应当在艺术品进出口前，向艺术品进出口口岸所在地省、自治区、直辖市人民政府文化行政部门提出申请并报送以下材</w:t>
            </w:r>
            <w:r>
              <w:rPr>
                <w:rFonts w:hint="eastAsia" w:ascii="仿宋" w:hAnsi="仿宋" w:eastAsia="仿宋" w:cs="仿宋"/>
                <w:sz w:val="16"/>
                <w:szCs w:val="16"/>
              </w:rPr>
              <w:t> </w:t>
            </w:r>
            <w:r>
              <w:rPr>
                <w:rFonts w:hint="default" w:ascii="仿_GB2312" w:hAnsi="仿_GB2312" w:eastAsia="仿_GB2312" w:cs="仿_GB2312"/>
                <w:sz w:val="16"/>
                <w:szCs w:val="16"/>
              </w:rPr>
              <w:t>料：（一）营业执照、对外贸易经营者备案登记表；（二）进出口艺术品的来源、目的地；（三）艺术品图录；（四）审批部门要求的其他材料。文化行政部门应当自受</w:t>
            </w:r>
            <w:r>
              <w:rPr>
                <w:rFonts w:hint="eastAsia" w:ascii="仿宋" w:hAnsi="仿宋" w:eastAsia="仿宋" w:cs="仿宋"/>
                <w:sz w:val="16"/>
                <w:szCs w:val="16"/>
              </w:rPr>
              <w:t> </w:t>
            </w:r>
            <w:r>
              <w:rPr>
                <w:rFonts w:hint="default" w:ascii="仿_GB2312" w:hAnsi="仿_GB2312" w:eastAsia="仿_GB2312" w:cs="仿_GB2312"/>
                <w:sz w:val="16"/>
                <w:szCs w:val="16"/>
              </w:rPr>
              <w:t>理申请之日起5日内作出批准或者不批准的决定。批准的，发给批准文件，申请单位持批准文件到海关办理手续；不批准的，书面通知申请人并说明理由。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第十五条：以销售、商业宣传为目的在境内公共展览场所举办有境外艺术品创作者或者境外艺术品参加的展示活动，应当由举办单位于展览日45日前，向展览举办地省、 自治区、直辖市人民政府文化行政部门提出申请，并报送以下材料：（一）主办或者承办单位的营业执照、对外贸易经营者备案登记表；（二）参展的境外艺术品创作者 或者境外参展单位的名录；（三）艺术品图录； （四）审批部门要求的其他材料。 文化行政部门应当自受理申请之日起15日内作出批准或者不批准的决定。批准的，发给批准文件，申请单位持批准文件到海关办理手续；不批准的，书面通知申请人并说 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第十八条第一款：任何单位或者个人不得销售或者利用其他商业形式传播未经文化行政部门批准进口的艺术品。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68 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对开展与公共文化设施功能、用途不符的服务活动等行为的行政处罚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《中华人民共和国公共文化服务保障法》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六十二条：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（一）开展与公共文化设施功能、用途不符的服务活动的；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（二）对应当免费开放的公共文化设施收费或者变相收费的；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（三）收取费用未用于公共文化设施的维护、管理和事业发展，挪作他用的。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4"/>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b/>
                <w:bCs/>
                <w:i w:val="0"/>
                <w:iCs w:val="0"/>
                <w:sz w:val="16"/>
                <w:szCs w:val="16"/>
              </w:rPr>
              <w:t>三、文物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69 </w:t>
            </w:r>
          </w:p>
        </w:tc>
        <w:tc>
          <w:tcPr>
            <w:tcW w:w="688"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对在文物保护单位的保护范围内、建设控制地带内的违法建设工程行为或者对文物本体进行违法修缮、重建、迁移等行为的行政处罚</w:t>
            </w:r>
          </w:p>
        </w:tc>
        <w:tc>
          <w:tcPr>
            <w:tcW w:w="333"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《中华人民共和国文物保护法》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六十六条：有下列行为之一，尚不构成犯罪的，由县级以上人民政府文物主管部门责令改正，造成严重后果的，处五万元以上五十万元以下的罚款；情节严重的，由原发证机关吊销资质证书：（一）擅自在文物保护单位的保护范围内进行建设工程或者爆破、钻探、挖掘等作业的；（二）在文物保护单位的建设控制地带内进行建设工程，其工程设计方案未经文物行政部门同意、报城乡建设规划部门批准，对文物保护单位的历史风貌造成破坏的；（三）擅自迁移、拆除不可移动文物的；（四）擅自修缮不可移动文物，明显改变文物原状的；（五）擅自在原址重建已全部毁坏的不可移动文物，造成文物破坏的；（六）施工单位未取得文物保护工程资质证书，擅自从事文物修缮、迁移、重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刻划、涂污或者损坏文物尚不严重的，或者损毁依照本法第十五条第一款规定设立的文物保护单位标志的，由公安机关或者文物所在单位给予警告，可以并处罚款。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70 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对转让或者抵押国有不可移动文物，或者将国有不可移动文物作为企业资产经营等行为的行政处罚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《中华人民共和国文物保护法》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六十八条：有下列行为之一的，由县级以上人民政府文物主管部门责令改正，没收违法所得，违法所得一万元以上的，并处违法所得二倍以上五倍以下的罚款；违法所得不足一万元的，并处五千元以上二万元以下的罚款：（一）转让或者抵押国有不可移动文物，或者将国有不可移动文物作为企业资产经营的；（二）将非国有不可移动文物转让或者抵押给外国人的；（三）擅自改变国有文物保护单位的用途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71 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对文物收藏单位未按照国家有关规定配备防火、</w:t>
            </w:r>
            <w:r>
              <w:rPr>
                <w:rFonts w:hint="eastAsia" w:ascii="仿宋" w:hAnsi="仿宋" w:eastAsia="仿宋" w:cs="仿宋"/>
                <w:sz w:val="16"/>
                <w:szCs w:val="16"/>
              </w:rPr>
              <w:t> </w:t>
            </w:r>
            <w:r>
              <w:rPr>
                <w:rFonts w:hint="default" w:ascii="仿_GB2312" w:hAnsi="仿_GB2312" w:eastAsia="仿_GB2312" w:cs="仿_GB2312"/>
                <w:sz w:val="16"/>
                <w:szCs w:val="16"/>
              </w:rPr>
              <w:t>防盗、防自然损坏的设施等行为的行政处罚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《中华人民共和国文物保护法》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七十条:有下列行为之一，尚不构成犯罪的，由县级以上人民政府文物主管部门责令改正，可以并处二万元以下的罚款，有违法所得的，没收违法所得：（一）文物收藏单位未按照国家有关规定配备防火、防盗、防自然损坏的设施的；（二）国有文物收藏单位法定代表人离任时未按照馆藏文物档案移交馆藏文物，或者所移交的馆藏文物与馆藏文物档案不符的；（三）将国有馆藏文物赠与、出租或者出售给其他单位、个人的；（四）违反本法第四十条、第四十一条、第四十五条规定处置国有馆藏文物的;（五）违反本法第四十三条规定挪用或者侵占依法调拨、交换、出借文物所得补偿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第四十条：文物收藏单位应当充分发挥馆藏文物的作用，通过举办展览、科学研究等活动，加强对中华民族优秀的历史文化和革命传统的宣传教育。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国有文物收藏单位之间因举办展览、科学研究等需借用馆藏文物的，应当报主管的文物行政部门备案；借用馆藏一级文物的，应当同时报国务院文物行政部门备案。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非国有文物收藏单位和其他单位举办展览需借用国有馆藏文物的，应当报主管的文物行政部门批准；借用国有馆藏一级文物，应当经国务院文物行政部门批准。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文物收藏单位之间借用文物的最长期限不得超过三年。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第四十一条：已经建立馆藏文物档案的国有文物收藏单位，经省、自治区、直辖市人民政府文物行政部门批准，并报国务院文物行政部门备案，其馆藏文物可以在国有文物收藏单位之间交换。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第四十三条：依法调拨、交换、借用国有馆藏文物，取得文物的文物收藏单位可以对提供文物的文物收藏单位给予合理补偿，具体管理办法由国务院文物行政部门制定。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国有文物收藏单位调拨、交换、出借文物所得的补偿费用，必须用于改善文物的收藏条件和收集新的文物，不得挪作他用；任何单位或者个人不得侵占。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调拨、交换、借用的文物必须严格保管，不得丢失、损毁。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第四十五条：国有文物收藏单位不再收藏的文物的处置办法，由国务院另行制定。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72 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对买卖国家禁止买卖的文物或者将禁止出境的文物转让、出租、质押给外国人的行政处罚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《中华人民共和国文物保护法》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七十一条: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73 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对文物商店从事文物拍卖经营活动、经营文物拍卖的拍卖企业从事文物购销经营活动等行为情节严重的行政处罚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《中华人民共和国文物保护法》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七十三条：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一）文物商店从事文物拍卖经营活动的；（二）经营文物拍卖的拍卖企业从事文物购销经营活动的；（三）拍卖企业拍卖的文物，未经审核的；（四）文物收藏单位从事文物的商业经营活动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74 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对发现文物隐匿不报或者拒不上交等行为情节严重的行政处罚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《中华人民共和国文物保护法》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七十四条:有下列行为之一，尚不构成犯罪的，由县级以上人民政府文物主管部门会同公安机关追缴文物；情节严重的，处五千元以上五万元以下的罚款：（一）发现文物隐匿不报或者拒不上交的；（二）未按照规定移交拣选文物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75 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对未取得相应等级的文物保护工程资质证书，擅自承担文物保护单位的修缮、迁移、重建工程的</w:t>
            </w:r>
            <w:r>
              <w:rPr>
                <w:rFonts w:hint="eastAsia" w:ascii="仿宋" w:hAnsi="仿宋" w:eastAsia="仿宋" w:cs="仿宋"/>
                <w:sz w:val="16"/>
                <w:szCs w:val="16"/>
              </w:rPr>
              <w:t> </w:t>
            </w:r>
            <w:r>
              <w:rPr>
                <w:rFonts w:hint="default" w:ascii="仿_GB2312" w:hAnsi="仿_GB2312" w:eastAsia="仿_GB2312" w:cs="仿_GB2312"/>
                <w:sz w:val="16"/>
                <w:szCs w:val="16"/>
              </w:rPr>
              <w:t>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《中华人民共和国文物保护法实施条例》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五条: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76 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对未取得资质证书，擅自从事馆藏文物的修复、复制、拓印活动的行政处罚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《中华人民共和国文物保护法实施条例》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六条：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77 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对未经批准擅自修复、复制、拓印馆藏珍贵文物的行政处罚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《中华人民共和国文物保护法实施条例》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八条:违反本条例规定，未经批准擅自修复、复制、拓印、拍摄馆藏珍贵文物的，由文物行政主管部门给予警告；造成严重后果的，处2000元以上2万元以下的罚款；对负有责任的主管人员和其他直接责任人员依法给予行政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78 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对未经批准进行水下文物的考古调查、勘探、发掘活动等行为的行政处罚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《中华人民共和国水下文物保护管理条例》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二条：违反本条例规定，有下列行为之一的，由县级以上人民政府文物主管部门或者海上执法机关按照职责分工责令改正，追缴有关文物，并给予警告；有违法所得的，没收违法所得，违法经营额10万元以上的，并处违法经营额5倍以上15倍以下的罚款，违法经营额不足10万元的，并处10万元以上100万元以下的罚款；情节严重的，由原发证机关吊销资质证书，10年内不受理其相应申请：（一）未经批准进行水下文物的考古调查、勘探、发掘活动；（二）考古调查、勘探、发掘活动结束后，不按照规定移交有关实物或者提交有关资料；（三）未事先报请有关主管部门组织进行考古调查、勘探，在中国管辖水域内进行大型基本建设工程；（四）发现水下文物后未及时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79 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对博物馆取得来源不明或者来源不合法的藏品，或者陈列展览的主题、内容造成恶劣影响的行政处罚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《博物馆条例》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九条：博物馆取得来源不明或者来源不合法的藏品，或者陈列展览的主题、内容造成恶劣影响的，由省、自治区、直辖市人民政府文物主管部门或者有关登记管理机关按照职责分工，责令改正，有违法所得的，没收违法所得，并处违法所得2倍以上5倍以下罚款；没有违法所得的，处5000元以上2万元以下罚款；情节严重的，由登记管理机关撤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80 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对博物馆从事非文物藏品的商业经营活动，或者从事其他商业经营活动违反办馆宗旨、损害观众利益的行政处罚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《博物馆条例》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条第二款：博物馆从事非文物藏品的商业经营活动，或者从事其他商业经营活动违反办馆宗旨、损害观众利益的，由省、自治区、直辖市人民政府文物主管部门或者有关登记管理机关按照职责分工，责令改正，有违法所得的，没收违法所得，并处违法所得2倍以上5倍以下罚款；没有违法所得的，处5000元以上2万元以下罚款；情节严重的，由登记管理机关撤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81 </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对境外组织和个人在境内进行非物质文化遗产调查未按规定报批并提交调查报告和相关资料的行政处罚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《中华人民共和国非物质文化遗产法》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第四十一条：境外组织违反本法第十五条规定的，由文化主管部门责令改正，给予警告，没收违法所得及调查中取得的实物、资料；情节严重的，并处十万元以上五十万元以下的罚款。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境外个人违反本法第十五条第一款规定的，由文化主管部门责令改正，给予警告，没收违法所得及调查中取得的实物、资料；情节严重的，并处一万元以上五万元以下的罚款。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五条：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境外组织在中华人民共和国境内进行非物质文化遗产调查，应当与境内非物质文化遗产学术研究机构合作进行。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82</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对未经批准擅自对文物保护单位进行修缮或者擅自变更已批准的文物保护单位修缮工程设计方案中的重要内容进行施工等的行政处罚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《湖南省文物保护条例》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八条：违反本条例第十四条第二款规定，未经批准擅自对文物保护单位进行修缮或者擅自变更已批准的文物保护单位修缮工程设计方案中的重要内容进行施工的，由文物行政部门责令改正；明显改变文物原状的，处五万元以上五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第十四条：不可移动文物的修缮、保养、迁移，必须遵守不改变文物原状的原则。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文物保护单位修缮工程设计方案应当按文物保护单位的级别，报相应的文物行政部门批准；未核定为文物保护单位的不可移动文物修缮工程设计方案，应当报登记的县级人民政府文物行政部门批准。文物保护工程施工应当按照文物行政部门批准的修缮工程设计方案进行；如需变更已批准的修缮工程设计方案中的重要内容，必须经原审批机关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文物保护单位的修缮、迁移、重建，由取得文物保护工程资质证书的单位承担。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六十六条：有下列行为之一，尚不构成犯罪的，由县级以上人民政府文物主管部门责令改正，造成严重后果的，处五万元以上五十万元以下的罚款；情节严重的，由原发证机关吊销资质证书:（一）擅自在文物保护单位的保护范围内进行建设工程或者爆破、钻探、挖掘等作业的；（二）在文物保护单位的建设控制地带内进行建设工程，其工程设计方案未经文物行政部门同意、报城乡建设规划部门批准，对文物保护单位的历史风貌造成破坏的；（三）擅自迁移、拆除不可移动文物的；（四）擅自修缮不可移动文物，明显改变文物原状的；（五）擅自在原址重建已全部毁坏的不可移动文物，造成文物破坏的；（六）施工单位未取得文物保护工程资质证书，擅自从事文物修缮、迁移、重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刻划、涂污或者损坏文物尚不严重的，或者损毁依照本法第十五条第一款规定设立的文物保护单位标志的，由公安机关或者文物所在单位给予警告，可以并处罚款。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4"/>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b/>
                <w:bCs/>
                <w:i w:val="0"/>
                <w:iCs w:val="0"/>
                <w:sz w:val="16"/>
                <w:szCs w:val="16"/>
              </w:rPr>
              <w:t>四、广电、电影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83</w:t>
            </w:r>
          </w:p>
        </w:tc>
        <w:tc>
          <w:tcPr>
            <w:tcW w:w="688"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对未持有《卫星地面接收设施安装许可证》而承担安装卫星地面接收设施施工任务等行为的行政处罚</w:t>
            </w:r>
          </w:p>
        </w:tc>
        <w:tc>
          <w:tcPr>
            <w:tcW w:w="333"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《〈卫星电视广播地面接收设施管理规定〉实施细则》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六条：对违反本细则下列规定的单位和个人，由县级以上人民政府广播电视行政部门予以处罚：（一）对违反本细则第八条规定的，可给予警告、通报批评，没收其使用的卫星地面接收设施，对个人可以并处一千元至五千元罚款，对单位可以并处一万元至五万元罚款；（二）对违反本细则第十条至第十二条规定的单位，可给予警告、通报批评、一万元至三万元罚款；（三）对违反本细则第十三条规定的，可给予警告、通报批评、五千元至三万元罚款；（四）对违反本细则第十四条第二款的，可给予警告、通报批评、一万元至三万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第八条：禁止未持有《许可证》的单位和不符合第六条规定的个人设置、使用卫星地面接收设施接收卫星传送的电视节目。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第十条：持有《许可证》的单位，应当按照《许可证》载明的接收目的、接收内容、接收方式和收视对象范围等要求，接收卫星传送的电视节目。”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依本细则取得许可的宾馆酒店，可以通过其内部闭路电视系统向客房传送所接收的境外电视节目。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依本细则取得许可的其他单位，应当根据工作需要限定收视人员范围，不得将接收设施的终端安置</w:t>
            </w:r>
            <w:r>
              <w:rPr>
                <w:rFonts w:hint="default" w:ascii="Calibri" w:hAnsi="Calibri" w:eastAsia="仿宋" w:cs="Calibri"/>
                <w:sz w:val="16"/>
                <w:szCs w:val="16"/>
              </w:rPr>
              <w:t> </w:t>
            </w:r>
            <w:r>
              <w:rPr>
                <w:rFonts w:hint="default" w:ascii="仿_GB2312" w:hAnsi="仿_GB2312" w:eastAsia="仿_GB2312" w:cs="仿_GB2312"/>
                <w:sz w:val="16"/>
                <w:szCs w:val="16"/>
              </w:rPr>
              <w:t>到其规定接收范围外的场所。禁止在本单位的内部闭路电视系统中传送所接收的境外电视节目。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第十一条：转播卫星传送的境外电视节目，应当遵守国家广播电视总局的有关规定。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第十二条：《许可证》</w:t>
            </w:r>
            <w:r>
              <w:rPr>
                <w:rFonts w:hint="default" w:ascii="Calibri" w:hAnsi="Calibri" w:eastAsia="仿宋" w:cs="Calibri"/>
                <w:sz w:val="16"/>
                <w:szCs w:val="16"/>
              </w:rPr>
              <w:t> </w:t>
            </w:r>
            <w:r>
              <w:rPr>
                <w:rFonts w:hint="default" w:ascii="仿_GB2312" w:hAnsi="仿_GB2312" w:eastAsia="仿_GB2312" w:cs="仿_GB2312"/>
                <w:sz w:val="16"/>
                <w:szCs w:val="16"/>
              </w:rPr>
              <w:t>不得涂改或者转让。需要改变《许可证》规定的内容或者不再接收卫星传送的电视节目的单位，应当按照本细则规定的程序，及时报请审批机关换发或者注销《许可证》。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《许可证》有效期为两年。有效期届满需继续设置、使用卫星地面接收设施的，应当在有效期届满前一个月，按照本细则的规定申领《许可证》。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第十三条：卫星地面接收设施的宣传、广告，不得违反国家广播电视总局的有关规定。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第十四条第二款：“直播卫星地面接收设施的生产，还应当按照国家广播电视总局的有关要求，履行生产备案、设备信息上传等程序。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84</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对擅自设立广播电台、电视台、教育电视台、有线广播电视传输覆盖网、广播电视站、广播电视发射台、转播台、微波站、卫星上行站的行政处罚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85</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对擅自设立广播电视节目制作经营单位或者擅自制作电视剧及其他广播电视节目的行政处罚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八条：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86</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对制作、播放、向境外提供含有《广播电视管理条例》第三十二条规定禁止内容的节目的行政处罚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二条：广播电台、电视台应当提高广播电视节目质量，增加国产优秀节目数量，禁止制作、播放载有下列内容的节目：（一）危害国家的统一、主权和领土完整的；（二）危害国家的安全、荣誉和利益的；（三）煽动民族分裂，破坏民族团结的；（四）泄露国家秘密的；（五）诽谤、侮辱他人的；（六）宣扬淫秽、迷信或者渲染暴力的；（七）法律、行政法规规定禁止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87</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对未经批准，擅自变更台名、台标、节目设置范围或者节目套数等行为的行政处罚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条：违反本条例规定，有下列行为之一的，由县级以上人民政府广播电视行政部门责令停止违法活动，给予警告，没收违法所得，可以并处2万元以下的罚款；情节严重的，由原批准机关吊销许可证：（一）未经批准，擅自变更台名、台标、节目设置范围或者节目套数的；（二）出租、转让播出时段的；（三）转播、播放广播电视节目违反规定的；（四）播放境外广播电视节目或者广告的时间超出规定的；（五）播放未取得广播电视节目制作经营许可的单位制作的广播电视节目或者未取得电视剧制作许可的单位制作的电视剧的；（六）播放未经批准的境外电影、电视剧和其他广播电视节目的；（七）教育电视台播放本条例第四十四条规定禁止播放的节目的；（八）未经批准，擅自举办广播电视节目交流、交易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第四十四条：教育电视台应当按照国家有关规定播放各类教育教学节目，不得播放与教学内容无关的电影、电视片。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88</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对违反《广播电视管理条例》第五十一条，出租、转让频率、频段，擅自变更广播电视发射台、转播台技术参数等行为的行政处罚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89</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对危害广播电台、电视台安全播出的，破坏广播电视设施的行政处罚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二条：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90</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对在广播电视设施保护范围内进行建筑施工、兴建设施或者爆破作业、烧荒等活动的行政处罚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《广播电视设施保护条例》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条：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91</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对损坏广播电视设施的行政处罚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《广播电视设施保护条例》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一条：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92</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对违反《广播电视设施保护条例》规定，在广播电视设施保护范围内种植树木、农作物等行为的行政处罚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《广播电视设施保护条例》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二条：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一)种植树木、农作物的；(二)堆放金属物品、易燃易爆物品或者设置金属构件、倾倒腐蚀性物品的；(三)钻探、打桩、抛锚、拖锚、挖沙、取土的；(四)拴系牲畜、悬挂物品、攀附农作物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93</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对擅自在广播电视传输线路保护范围内堆放笨重物品、种植树木、平整土地等行为的行政处罚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《广播电视设施保护条例》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三条:违反本条例规定，未经同意，擅自实施下列行为之一的，由县级以上人民政府广播电视行政管理部门或者其授权的广播电视设施管理单位责令改正，对个人可处以2000元以下的罚款，对单位可处以1万元以下的罚款：(一)在广播电视传输线路保护范围内堆放笨重物品、种植树木、平整土地的；(二)在天线、馈线保护范围外进行烧荒等的；(三)在广播电视传输线路上接挂、调整、安装、插接收听、收视设备的；(四)在天线场地敷设或者在架空传输线路上附挂电力、通信线路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94</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对擅自从事广播电视节目传送业务的行政处罚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《广播电视节目传送业务管理办法》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第二十二条：违反本办法规定，擅自从事广播电视节目传送业务的，由县级以上人民政府广播电视行政部门没收其从事违法活动的设备，并处投资总额</w:t>
            </w:r>
            <w:r>
              <w:rPr>
                <w:rFonts w:hint="default" w:ascii="Calibri" w:hAnsi="Calibri" w:eastAsia="仿宋" w:cs="Calibri"/>
                <w:sz w:val="16"/>
                <w:szCs w:val="16"/>
              </w:rPr>
              <w:t> </w:t>
            </w:r>
            <w:r>
              <w:rPr>
                <w:rFonts w:hint="default" w:ascii="仿_GB2312" w:hAnsi="仿_GB2312" w:eastAsia="仿_GB2312" w:cs="仿_GB2312"/>
                <w:sz w:val="16"/>
                <w:szCs w:val="16"/>
              </w:rPr>
              <w:t>1 倍以上 2 倍以下的罚款；构成犯罪的，依法追究刑事责任。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95</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对未完整传送广电总局规定必须传送的广播电视节目等行为的行政处罚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《广播电视节目传送业务管理办法》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三条：违反本办法规定，有下列行为之一的，由县级以上人民政府广播电视行政部门责令停止违法活动，给予警告，没收违法所得，可以并处2万元以下罚款。构成犯罪的，依法追究刑事责任：（一）未完整传送广电总局规定必须传送的广播电视节目的；（二）擅自在所传送的节目中插播节目、数据、图像、文字及其他信息的；（三）未按照许可证载明事项从事传送业务的；（四）营业场所、股东及持股比例、法定代表人等重要事项发生变更，未在规定期限内书面通知原发证机关的；（五）未向广播电视行政部门设立的监测机构提供所传送节目的完整信号，或干扰、阻碍监测活动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96</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对擅自开办广播电视节目等行为的行政处罚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《广播电视节目传送业务管理办法》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四条：违反本办法规定，有下列行为之一的，由县级以上人民政府广播电视行政部门责令停止违法活动，给予警告，没收违法所得，可以并处2万元以下罚款；情节严重的，由原发证机关吊销许可证。构成犯罪的，依法追究刑事责任：（一）擅自开办广播电视节目的；（二）为非法开办的节目以及非法来源的广播电视节目信号提供传送服务的；（三）擅自传送境外卫星电视节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97</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对违反《广播电视广告播出管理办法》第八条、第九条广播电视广告含有反对宪法确定的基本原则等行为的行政处罚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《广播电视广告播出管理办法》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九条：违反本办法第八条、第九条的规定，由县级以上人民政府广播电视行政部门责令停止违法行为或者责令改正，给予警告，可以并处三万元以下罚款；情节严重的，由原发证机关吊销《广播电视频道许可证》、《广播电视播出机构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八条：广播电视广告禁止含有下列内容：（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宣扬邪教、淫秽、赌博、暴力、迷信，危害社会公德或者民族优秀文化传统的；（六）侮辱、歧视或者诽谤他人，侵害他人合法权益的；（七）诱使未成年人产生不良行为或者不良价值观，危害其身心健康的；（八）使用绝对化语言，欺骗、误导公众，故意使用错别字或者篡改成语的；（九）商业广告中使用、变相使用中华人民共和国国旗、国徽、国歌，使用、变相使用国家领导人、领袖人物的名义、形象、声音、名言、字体或者国家机关和国家机关工作人员的名义、形象的；（十）药品、医疗器械、医疗和健康资讯类广告中含有宣传治愈率、有效率，或者以医生、专家、患者、公众人物等形象做疗效证明的；（十一）法律、行政法规和国家有关规定禁止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九条：禁止播出下列广播电视广告：（一）以新闻报道形式发布的广告；（二）烟草制品广告；（三）处方药品广告；（四）治疗恶性肿瘤、肝病、性病或者提高性功能的药品、食品、医疗器械、医疗广告；（五）姓名解析、运程分析、缘分测试、交友聊天等声讯服务广告；（六）出现“母乳代用品”用语的乳制品广告；（七）法律、行政法规和国家有关规定禁止播出的其他广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98</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对违反《广播电视广告播出管理办法》第十五条、第十六条、第十七条、第二十一条的规定，在播出电视剧时在每集中间插播广告等行为的行政处罚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w:t>
            </w:r>
            <w:r>
              <w:rPr>
                <w:rFonts w:hint="eastAsia" w:ascii="仿宋" w:hAnsi="仿宋" w:eastAsia="仿宋" w:cs="仿宋"/>
                <w:sz w:val="16"/>
                <w:szCs w:val="16"/>
              </w:rPr>
              <w:t>.</w:t>
            </w:r>
            <w:r>
              <w:rPr>
                <w:rFonts w:hint="default" w:ascii="仿_GB2312" w:hAnsi="仿_GB2312" w:eastAsia="仿_GB2312" w:cs="仿_GB2312"/>
                <w:sz w:val="16"/>
                <w:szCs w:val="16"/>
              </w:rPr>
              <w:t>《广播电视广告播出管理办法》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条：违反本办法第十五条、第十六条、第十七条的规定，以及违反本办法第二十一条规定插播广告的，由县级以上人民政府广播电视行政部门依据《广播电视管理条例》第五十条、第五十一条的有关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第十五条：播出机构每套节目每小时商业广告播出时长不得超过12分钟。其中，广播电台在11:00至13:00之间、电视台在19:00至21:00之间，商业广告播出总时长不得超过18分钟。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在执行转播、直播任务等特殊情况下，商业广告可以顺延播出。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第十六条：播出机构每套节目每日公益广告播出时长不得少于商业广告时长的3%。其中，广播电台在11:00至13:00之间、电视台在19:00至21:00之间，公益广告播出数量不得少于4条（次）。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第十七条：播出电视剧时，不得在每集（以四十五分钟计）中间以任何形式插播广告。播出电影时，插播广告参照前款规定执行。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第二十一条：转播、传输广播电视节目时，必须保证被转播、传输节目的完整性。不得替换、遮盖所转播、传输节目中的广告；不得以游动字幕、叠加字幕、挂角广告等任何形式插播自行组织的广告。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w:t>
            </w:r>
            <w:r>
              <w:rPr>
                <w:rFonts w:hint="eastAsia" w:ascii="仿宋" w:hAnsi="仿宋" w:eastAsia="仿宋" w:cs="仿宋"/>
                <w:sz w:val="16"/>
                <w:szCs w:val="16"/>
              </w:rPr>
              <w:t>.</w:t>
            </w:r>
            <w:r>
              <w:rPr>
                <w:rFonts w:hint="default" w:ascii="仿_GB2312" w:hAnsi="仿_GB2312" w:eastAsia="仿_GB2312" w:cs="仿_GB2312"/>
                <w:sz w:val="16"/>
                <w:szCs w:val="16"/>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第五十条：违反本条例规定，有下列行为之一的，由县级以上人民政府广播电视行政部门责令停止违法活动，给予警告，没收违法所得，可以并处2万元以下的罚款；情节严重的，由原批准机关吊销许可证。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99</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违反《广播电视广告播出管理办法》第十条、第十二条、第十八条、第十九条、第二十条、第二十一条、第二十三条至第二十七条、第三十三条、第三十五条、第三十六条的规定，播出除福利彩票、体育彩票等其他具有博彩性质的广告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《广播电视广告播出管理办法》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一条：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第十条：时政新闻类节（栏）目不得以企业或者产品名称等冠名。有关人物专访、企业专题报道等节目中不得含有地址和联系方式等内容。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第十二条：除福利彩票、体育彩票等依法批准的广告外，不得播出其他具有博彩性质的广告。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第十八条：除电影、电视剧剧场或者节（栏）目冠名标识外，禁止播出任何形式的挂角广告。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九条：电影、电视剧剧场或者节（栏）目冠名标识不得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第二十条：电影、电视剧剧场或者节（栏）目不得以治疗皮肤病、癫痫、痔疮、脚气、妇科、生殖泌尿系统等疾病的药品或者医疗机构作冠名。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第二十一条：转播、传输广播电视节目时，必须保证被转播、传输节目的完整性。不得替换、遮盖所转播、传输节目中的广告；不得以游动字幕、叠加字幕、挂角广告等任何形式插播自行组织的广告。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第二十三条</w:t>
            </w:r>
            <w:r>
              <w:rPr>
                <w:rFonts w:hint="eastAsia" w:ascii="仿宋" w:hAnsi="仿宋" w:eastAsia="仿宋" w:cs="仿宋"/>
                <w:sz w:val="16"/>
                <w:szCs w:val="16"/>
              </w:rPr>
              <w:t>  </w:t>
            </w:r>
            <w:r>
              <w:rPr>
                <w:rFonts w:hint="default" w:ascii="仿_GB2312" w:hAnsi="仿_GB2312" w:eastAsia="仿_GB2312" w:cs="仿_GB2312"/>
                <w:sz w:val="16"/>
                <w:szCs w:val="16"/>
              </w:rPr>
              <w:t>播出商业广告应当尊重公众生活习惯。在6:30至7:30、11:30至12:30以及18:30至20:00的公众用餐时间，不得播出治疗皮肤病、痔疮、脚气、妇科、生殖泌尿系统等疾病的药品、医疗器械、医疗和妇女卫生用品广告。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四条：播出机构应当严格控制酒类商业广告，不得在以未成年人为主要传播对象的频率、频道、节（栏）目中播出。广播电台每套节目每小时播出的烈性酒类商业广告，不得超过2条；电视台每套节目每日播出的烈性酒类商业广告不得超过12条，其中19:00至21:00之间不得超过2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第二十五条：在中小学生假期和未成年人相对集中的收听、收视时段，或者以未成年人为主要传播对象的频率、频道、节（栏）目中，不得播出不适宜未成年人收听、收视的商业广告。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第二十六条：播出电视商业广告时不得隐匿台标和频道标识。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第二十七条：广告主、广告经营者不得通过广告投放等方式干预、影响广播电视节目的正常播出。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第三十三条：播出机构应当建立广告经营、审查、播出管理制度，负责对所播出的广告进行审查。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五条：药品、医疗器械、医疗、食品、化妆品、农药、兽药、金融理财等须经有关行政部门审批的商业广告，播出机构在播出前应当严格审验其依法批准的文件、材料。不得播出未经审批、材料不全或者与审批通过的内容不一致的商业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六条：制作和播出药品、医疗器械、医疗和健康资讯类广告需要聘请医学专家作为嘉宾的，播出机构应当核验嘉宾的医师执业证书、工作证、职称证明等相关证明文件，并在广告中据实提示，不得聘请无有关专业资质的人员担当嘉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100</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对未经批准，擅自开办视频点播业务的行政处罚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《广播电视视频点播业务管理办法》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第二十九条：违反本办法规定，未经批准，擅自开办视频点播业务的，由县级以上人民政府广播电视行政部门予以取缔，可以并处一万元以上三万元以下的罚款；构成犯罪的，依法追究刑事责任。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101</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对未按《广播电视视频点播业务许可证》载明的事项从事视频点播业务等行为的行政处罚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《广播电视视频点播业务管理办法》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条：违反本办法规定，有下列行为之一的，由县级以上广播电视行政部门责令停止违法活动、给予警告、限期整改，可以并处三万元以下的罚款：（一）未按《广播电视视频点播业务许可证》载明的事项从事视频点播业务的；（二）未经批准，擅自变更许可证事项、股东及持股比例或者需终止开办视频点播业务的；（三）播放不符合本办法规定的广播电视节目的；（四）未按本办法第二十一条、第二十四条、第二十五条规定播放视频点播节目的；（五）违反本办法第十八条，第十九条规定，有重要事项发生变更未在规定期限内通知原发证机关的；（六）违反本办法第二十八条规定，播出前端未按规定与广播电视行政部门监控系统进行联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第十八条：开办机构变更许可证登记项目、股东及持股比例的，应提前六十日报原发证机关批准。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第十九条：开办机构的营业场所、法定代表人、节目总编等重要事项发生变更，应在三十日内书面告知原发证机关。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一条：视频点播节目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它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第二十四条：引进用于视频点播的境外影视剧，应按有关规定报广电总局审查。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第二十五条</w:t>
            </w:r>
            <w:r>
              <w:rPr>
                <w:rFonts w:hint="default" w:ascii="Calibri" w:hAnsi="Calibri" w:eastAsia="仿宋" w:cs="Calibri"/>
                <w:sz w:val="16"/>
                <w:szCs w:val="16"/>
              </w:rPr>
              <w:t> </w:t>
            </w:r>
            <w:r>
              <w:rPr>
                <w:rFonts w:hint="default" w:ascii="仿_GB2312" w:hAnsi="仿_GB2312" w:eastAsia="仿_GB2312" w:cs="仿_GB2312"/>
                <w:sz w:val="16"/>
                <w:szCs w:val="16"/>
              </w:rPr>
              <w:t>：用于视频点播的节目限于以下五类：（一）取得《电视剧发行许可证》、《电影片公映许可证》的影视剧；（二）依法设立的广播电视播出机构制作、播出的节目；（三）依法设立的广播电视节目制作经营机构制作的节目；（四）经省级以上人民政府广播电视行政部门审查批准的境外广播电视节目；（五）从合法途径取得的天气预报、股票行情等信息类节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第二十八条</w:t>
            </w:r>
            <w:r>
              <w:rPr>
                <w:rFonts w:hint="default" w:ascii="Calibri" w:hAnsi="Calibri" w:eastAsia="仿宋" w:cs="Calibri"/>
                <w:sz w:val="16"/>
                <w:szCs w:val="16"/>
              </w:rPr>
              <w:t> </w:t>
            </w:r>
            <w:r>
              <w:rPr>
                <w:rFonts w:hint="default" w:ascii="仿_GB2312" w:hAnsi="仿_GB2312" w:eastAsia="仿_GB2312" w:cs="仿_GB2312"/>
                <w:sz w:val="16"/>
                <w:szCs w:val="16"/>
              </w:rPr>
              <w:t>：持有《广播电视视频点播业务许可证（甲种）》开办机构的播出前端应与广电总局视频点播业务监控系统实现联网；持有《广播电视视频点播业务许可证（乙种）》开办机构的播出前端应与所在地人民政府广播电视行政部门视频点播业务监控系统实现联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102</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对宾馆饭店允许未获得《广播电视视频点播业务许可证》的机构在其宾馆饭店内经营视频点播业务的行政处罚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《广播电视视频点播业务管理办法》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二条：违反本办法第二十条规定，宾馆饭店允许未获得《广播电视视频点播业务许可证》的机构在其宾馆饭店内经营视频点播业务的，由县级以上人民政府广播电视行政部门予以警告，可以并处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第二十条：宾馆饭店不得允许未获得《广播电视视频点播业务许可证》的机构在其宾馆饭店内从事视频点播业务。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宾馆饭店同意其它机构作为开办主体在本宾馆饭店内从事视频点播业务的，应对其经营活动进行必要的监督。如发现有违反本办法规定行为的，应予以制止并立即报告当地人民政府广播电视行政部门。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103</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对擅自使用未获得入网认定证书的设备器材的行政处罚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《广播电视设备器材入网认定管理办法》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八条：广播电视播出机构、广播电视传输覆盖网和监测监管网运营单位违反本办法，擅自使用未获得入网认定证书的设备器材的，由县级以上人民政府广播电视主管部门予以警告，责令改正；对造成安全播出事故的，由广播电视主管部门或者其他有权机构对负有责任的主管人员和直接责任人员依法给予处分、处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104</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对已获得入网认定证书的生产企业未按照入网认定标准生产产品，产品质量或者性能明显下降等行为的行政处罚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《广播电视设备器材入网认定管理办法》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九条：已获得入网认定证书的生产企业有下列情况之一的，由县级以上人民政府广播电视主管部门予以警告，并由国务院广播电视主管部门向社会公告。（一）未按照入网认定标准生产产品，产品质量或者性能明显下降的；（二）质量管理体系及管理水平不能达到认定时水平的；（三）不落实售后服务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105</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对已获得入网认定证书的生产企业的产品质量或者性能严重下降，发生严重质量事故或者造成严重后果等行为的行政处罚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《广播电视设备器材入网认定管理办法》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条：已获得入网认定证书的生产企业有下列情况之一的，由县级以上人民政府广播电视主管部门予以警告，可处1万元以上3万元以下罚款，并由国务院广播电视主管部门向社会公告；构成犯罪的，依法追究刑事责任。（一）产品质量或者性能严重下降，发生严重质量事故或者造成严重后果的；（二）产品技术、名称、型号或者质量管理体系发生改变，未按本办法的规定重新办理入网认定申请，仍使用原入网认定证书的；（三）涂改、出租、出借、倒卖或者转让入网认定证书的；（四）伪造或者盗用入网认定证书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106</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对擅自制作、发行、播出电视剧或者变更主要事项未重新报审的行政处罚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w:t>
            </w:r>
            <w:r>
              <w:rPr>
                <w:rFonts w:hint="eastAsia" w:ascii="仿宋" w:hAnsi="仿宋" w:eastAsia="仿宋" w:cs="仿宋"/>
                <w:sz w:val="16"/>
                <w:szCs w:val="16"/>
              </w:rPr>
              <w:t>.</w:t>
            </w:r>
            <w:r>
              <w:rPr>
                <w:rFonts w:hint="default" w:ascii="仿_GB2312" w:hAnsi="仿_GB2312" w:eastAsia="仿_GB2312" w:cs="仿_GB2312"/>
                <w:sz w:val="16"/>
                <w:szCs w:val="16"/>
              </w:rPr>
              <w:t>《电视剧内容管理规定》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第三十五条</w:t>
            </w:r>
            <w:r>
              <w:rPr>
                <w:rFonts w:hint="eastAsia" w:ascii="仿宋" w:hAnsi="仿宋" w:eastAsia="仿宋" w:cs="仿宋"/>
                <w:sz w:val="16"/>
                <w:szCs w:val="16"/>
              </w:rPr>
              <w:t>;</w:t>
            </w:r>
            <w:r>
              <w:rPr>
                <w:rFonts w:hint="default" w:ascii="仿_GB2312" w:hAnsi="仿_GB2312" w:eastAsia="仿_GB2312" w:cs="仿_GB2312"/>
                <w:sz w:val="16"/>
                <w:szCs w:val="16"/>
              </w:rPr>
              <w:t>违反本规定，擅自制作、发行、播出电视剧或者变更主要事项未重新报审的，依照《广播电视管理条例》第四十八条的规定予以处罚。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w:t>
            </w:r>
            <w:r>
              <w:rPr>
                <w:rFonts w:hint="eastAsia" w:ascii="仿宋" w:hAnsi="仿宋" w:eastAsia="仿宋" w:cs="仿宋"/>
                <w:sz w:val="16"/>
                <w:szCs w:val="16"/>
              </w:rPr>
              <w:t>.</w:t>
            </w:r>
            <w:r>
              <w:rPr>
                <w:rFonts w:hint="default" w:ascii="仿_GB2312" w:hAnsi="仿_GB2312" w:eastAsia="仿_GB2312" w:cs="仿_GB2312"/>
                <w:sz w:val="16"/>
                <w:szCs w:val="16"/>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八条：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107</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对制作、发行、</w:t>
            </w:r>
            <w:r>
              <w:rPr>
                <w:rFonts w:hint="eastAsia" w:ascii="仿宋" w:hAnsi="仿宋" w:eastAsia="仿宋" w:cs="仿宋"/>
                <w:sz w:val="16"/>
                <w:szCs w:val="16"/>
              </w:rPr>
              <w:t> </w:t>
            </w:r>
            <w:r>
              <w:rPr>
                <w:rFonts w:hint="default" w:ascii="仿_GB2312" w:hAnsi="仿_GB2312" w:eastAsia="仿_GB2312" w:cs="仿_GB2312"/>
                <w:sz w:val="16"/>
                <w:szCs w:val="16"/>
              </w:rPr>
              <w:t>播出的电视剧含有《电视剧内容管理规定》第五条禁止内容的行政处罚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w:t>
            </w:r>
            <w:r>
              <w:rPr>
                <w:rFonts w:hint="eastAsia" w:ascii="仿宋" w:hAnsi="仿宋" w:eastAsia="仿宋" w:cs="仿宋"/>
                <w:sz w:val="16"/>
                <w:szCs w:val="16"/>
              </w:rPr>
              <w:t>.</w:t>
            </w:r>
            <w:r>
              <w:rPr>
                <w:rFonts w:hint="default" w:ascii="仿_GB2312" w:hAnsi="仿_GB2312" w:eastAsia="仿_GB2312" w:cs="仿_GB2312"/>
                <w:sz w:val="16"/>
                <w:szCs w:val="16"/>
              </w:rPr>
              <w:t>《电视剧内容管理规定》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第三十六条</w:t>
            </w:r>
            <w:r>
              <w:rPr>
                <w:rFonts w:hint="eastAsia" w:ascii="仿宋" w:hAnsi="仿宋" w:eastAsia="仿宋" w:cs="仿宋"/>
                <w:sz w:val="16"/>
                <w:szCs w:val="16"/>
              </w:rPr>
              <w:t>:</w:t>
            </w:r>
            <w:r>
              <w:rPr>
                <w:rFonts w:hint="default" w:ascii="仿_GB2312" w:hAnsi="仿_GB2312" w:eastAsia="仿_GB2312" w:cs="仿_GB2312"/>
                <w:sz w:val="16"/>
                <w:szCs w:val="16"/>
              </w:rPr>
              <w:t>违反本规定，制作、发行、播出的电视剧含有本规定第五条禁止内容的，依照《广播电视管理条例》第四十九条的规定予以处罚。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条：电视剧不得载有下列内容：（一）违反宪法确定的基本原则，煽动抗拒或者破坏宪法、法律、行政法规和规章实施的；（二）危害国家统一、主权和领土完整的；（三）泄露国家秘密，危害国家安全，损害国家荣誉和利益的；（四）煽动民族仇恨、民族歧视，侵害民族风俗习惯，伤害民族感情，破坏民族团结的；（五）违背国家宗教政策，宣扬宗教极端主义和邪教、迷信，歧视、侮辱宗教信仰的；（六）扰乱社会秩序，破坏社会稳定的；（七）宣扬淫秽、赌博、暴力、恐怖、吸毒，教唆犯罪或者传授犯罪方法的；（八）侮辱、诽谤他人的；（九）危害社会公德或者民族优秀文化传统的；（十）侵害未成年人合法权益或者有害未成年人身心健康的；（十一）法律、行政法规和规章禁止的其他内容。国务院广播影视行政部门依据前款规定，制定电视剧内容管理的具体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w:t>
            </w:r>
            <w:r>
              <w:rPr>
                <w:rFonts w:hint="eastAsia" w:ascii="仿宋" w:hAnsi="仿宋" w:eastAsia="仿宋" w:cs="仿宋"/>
                <w:sz w:val="16"/>
                <w:szCs w:val="16"/>
              </w:rPr>
              <w:t>.</w:t>
            </w:r>
            <w:r>
              <w:rPr>
                <w:rFonts w:hint="default" w:ascii="仿_GB2312" w:hAnsi="仿_GB2312" w:eastAsia="仿_GB2312" w:cs="仿_GB2312"/>
                <w:sz w:val="16"/>
                <w:szCs w:val="16"/>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108</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对擅自在互联网上使用广播电视专有名称开展业务等行为的行政处罚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《互联网视听节目服务管理规定》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三条：违反本规定有下列行为之一的，由县级以上广播电影电视主管部门予以警告、责令改正，可并处3万元以下罚款；同时，可对其主要出资者和经营者予以警告，可并处2万元以下罚款：（一）擅自在互联网上使用广播电视专有名称开展业务的；（二）变更股东、股权结构，或上市融资，或重大资产变动时，未办理审批手续的；（三）未建立健全节目运营规范，未采取版权保护措施，或对传播有害内容未履行提示、删除、报告义务的；（四）未在播出界面显著位置标注播出标识、名称、《许可证》和备案编号的；（五）未履行保留节目记录、向主管部门如实提供查询义务的；（六）向未持有《许可证》或备案的单位提供代收费及信号传输、服务器托管等与互联网视听节目服务有关的服务的；（七）未履行查验义务，或向互联网视听节目服务单位提供其《许可证》或备案载明事项范围以外的接入服务的；（八）进行虚假宣传或者误导用户的；（九）未经用户同意，擅自泄露用户信息秘密的；（十）互联网视听服务单位在同一年度内三次出现违规行为的；（十一）拒绝、阻挠、拖延广播电影电视主管部门依法进行监督检查或者在监督检查过程中弄虚作假的；（十二）以虚假证明、文件等手段骗取《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有本条第十二项行为的，发证机关应撤销其许可证。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109</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对擅自从事互联网视听节目服务等行为的行政处罚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w:t>
            </w:r>
            <w:r>
              <w:rPr>
                <w:rFonts w:hint="eastAsia" w:ascii="仿宋" w:hAnsi="仿宋" w:eastAsia="仿宋" w:cs="仿宋"/>
                <w:sz w:val="16"/>
                <w:szCs w:val="16"/>
              </w:rPr>
              <w:t>.</w:t>
            </w:r>
            <w:r>
              <w:rPr>
                <w:rFonts w:hint="default" w:ascii="仿_GB2312" w:hAnsi="仿_GB2312" w:eastAsia="仿_GB2312" w:cs="仿_GB2312"/>
                <w:sz w:val="16"/>
                <w:szCs w:val="16"/>
              </w:rPr>
              <w:t>《互联网视听节目服务管理规定》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第二十四条：擅自从事互联网视听节目服务的，由县级以上广播电影电视主管部门予以警告、责令改正，可并处3万元以下罚款；情节严重的，根据《广播电视管理条例》第四十七条的规定予以处罚。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传播的视听节目内容违反本规定的，由县级以上广播电影电视主管部门予以警告、责令改正，可并处3万元以下罚款；情节严重的，根据《广播电视管理条例》第四十九条的规定予以处罚。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w:t>
            </w:r>
            <w:r>
              <w:rPr>
                <w:rFonts w:hint="eastAsia" w:ascii="仿宋" w:hAnsi="仿宋" w:eastAsia="仿宋" w:cs="仿宋"/>
                <w:sz w:val="16"/>
                <w:szCs w:val="16"/>
              </w:rPr>
              <w:t>.</w:t>
            </w:r>
            <w:r>
              <w:rPr>
                <w:rFonts w:hint="default" w:ascii="仿_GB2312" w:hAnsi="仿_GB2312" w:eastAsia="仿_GB2312" w:cs="仿_GB2312"/>
                <w:sz w:val="16"/>
                <w:szCs w:val="16"/>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第五十条：违反本条例规定，有下列行为之一的，由县级以上人民政府广播电视行政部门责令停止违法活动，给予警告，没收违法所得，可以并处2万元以下的罚款；情节严重的，由原批准机关吊销许可证。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110</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对擅自从事专网及定向传播视听节目服务的行政处罚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w:t>
            </w:r>
            <w:r>
              <w:rPr>
                <w:rFonts w:hint="eastAsia" w:ascii="仿宋" w:hAnsi="仿宋" w:eastAsia="仿宋" w:cs="仿宋"/>
                <w:sz w:val="16"/>
                <w:szCs w:val="16"/>
              </w:rPr>
              <w:t>.</w:t>
            </w:r>
            <w:r>
              <w:rPr>
                <w:rFonts w:hint="default" w:ascii="仿_GB2312" w:hAnsi="仿_GB2312" w:eastAsia="仿_GB2312" w:cs="仿_GB2312"/>
                <w:sz w:val="16"/>
                <w:szCs w:val="16"/>
              </w:rPr>
              <w:t>《专网及定向传播视听节目服务管理规定》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六条：擅自从事专网及定向传播视听节目服务的，由县级以上人民政府广播电视行政部门予以警告、责令改正，可并处三万元以下罚款；情节严重的，根据《广播电视管理条例》第四十七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w:t>
            </w:r>
            <w:r>
              <w:rPr>
                <w:rFonts w:hint="eastAsia" w:ascii="仿宋" w:hAnsi="仿宋" w:eastAsia="仿宋" w:cs="仿宋"/>
                <w:sz w:val="16"/>
                <w:szCs w:val="16"/>
              </w:rPr>
              <w:t>.</w:t>
            </w:r>
            <w:r>
              <w:rPr>
                <w:rFonts w:hint="default" w:ascii="仿_GB2312" w:hAnsi="仿_GB2312" w:eastAsia="仿_GB2312" w:cs="仿_GB2312"/>
                <w:sz w:val="16"/>
                <w:szCs w:val="16"/>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111</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对专网及定向传播视听节目服务单位传播的节目内容违反《专网及定向传播视听节目服务管理规定》的行政处罚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Calibri" w:hAnsi="Calibri" w:cs="Calibri"/>
                <w:sz w:val="21"/>
                <w:szCs w:val="21"/>
              </w:rPr>
              <w:t> </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w:t>
            </w:r>
            <w:r>
              <w:rPr>
                <w:rFonts w:hint="eastAsia" w:ascii="仿宋" w:hAnsi="仿宋" w:eastAsia="仿宋" w:cs="仿宋"/>
                <w:sz w:val="16"/>
                <w:szCs w:val="16"/>
              </w:rPr>
              <w:t>.</w:t>
            </w:r>
            <w:r>
              <w:rPr>
                <w:rFonts w:hint="default" w:ascii="仿_GB2312" w:hAnsi="仿_GB2312" w:eastAsia="仿_GB2312" w:cs="仿_GB2312"/>
                <w:sz w:val="16"/>
                <w:szCs w:val="16"/>
              </w:rPr>
              <w:t>《专网及定向传播视听节目服务管理规定》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七条：专网及定向传播视听节目服务单位传播的节目内容违反本规定的，由县级以上人民政府广播电视行政部门予以警告、责令改正，可并处三万元以下罚款；情节严重的，根据《广播电视管理条例》第四十九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w:t>
            </w:r>
            <w:r>
              <w:rPr>
                <w:rFonts w:hint="eastAsia" w:ascii="仿宋" w:hAnsi="仿宋" w:eastAsia="仿宋" w:cs="仿宋"/>
                <w:sz w:val="16"/>
                <w:szCs w:val="16"/>
              </w:rPr>
              <w:t>.</w:t>
            </w:r>
            <w:r>
              <w:rPr>
                <w:rFonts w:hint="default" w:ascii="仿_GB2312" w:hAnsi="仿_GB2312" w:eastAsia="仿_GB2312" w:cs="仿_GB2312"/>
                <w:sz w:val="16"/>
                <w:szCs w:val="16"/>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112</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对未按照《信息网络传播视听节目许可证》载明的事项从事专网及定向传播视听节目服务等行为的行政处罚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w:t>
            </w:r>
            <w:r>
              <w:rPr>
                <w:rFonts w:hint="eastAsia" w:ascii="仿宋" w:hAnsi="仿宋" w:eastAsia="仿宋" w:cs="仿宋"/>
                <w:sz w:val="16"/>
                <w:szCs w:val="16"/>
              </w:rPr>
              <w:t>.</w:t>
            </w:r>
            <w:r>
              <w:rPr>
                <w:rFonts w:hint="default" w:ascii="仿_GB2312" w:hAnsi="仿_GB2312" w:eastAsia="仿_GB2312" w:cs="仿_GB2312"/>
                <w:sz w:val="16"/>
                <w:szCs w:val="16"/>
              </w:rPr>
              <w:t>《专网及定向传播视听节目服务管理规定》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八条：违反本规定，有下列行为之一的，由县级以上人民政府广播电视行政部门予以警告、责令改正，可并处三万元以下罚款；情节严重的，根据《广播电视管理条例》第五十条的规定予以处罚：（一）未按照《信息网络传播视听节目许可证》载明的事项从事专网及定向传播视听节目服务的；（二）违规传播时政类视听新闻节目的；（三）集成播控服务单位未对内容提供服务单位播出的节目进行统一集成和播出监控或者未负责电子节目指南（EPG）、用户端、计费、版权等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w:t>
            </w:r>
            <w:r>
              <w:rPr>
                <w:rFonts w:hint="eastAsia" w:ascii="仿宋" w:hAnsi="仿宋" w:eastAsia="仿宋" w:cs="仿宋"/>
                <w:sz w:val="16"/>
                <w:szCs w:val="16"/>
              </w:rPr>
              <w:t>.</w:t>
            </w:r>
            <w:r>
              <w:rPr>
                <w:rFonts w:hint="default" w:ascii="仿_GB2312" w:hAnsi="仿_GB2312" w:eastAsia="仿_GB2312" w:cs="仿_GB2312"/>
                <w:sz w:val="16"/>
                <w:szCs w:val="16"/>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第五十条：违反本条例规定，有下列行为之一的，由县级以上人民政府广播电视行政部门责令停止违法活动，给予警告，没收违法所得，可以并处2万元以下的罚款；情节严重的，由原批准机关吊销许可证。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113</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对专网及定向传播视听节目服务单位转播、链接、聚合、集成非法广播电视频道节目、非法视听节目网站的节目和未取得内容提供服务许可的单位开办的节目等行为的行政处罚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w:t>
            </w:r>
            <w:r>
              <w:rPr>
                <w:rFonts w:hint="eastAsia" w:ascii="仿宋" w:hAnsi="仿宋" w:eastAsia="仿宋" w:cs="仿宋"/>
                <w:sz w:val="16"/>
                <w:szCs w:val="16"/>
              </w:rPr>
              <w:t>.</w:t>
            </w:r>
            <w:r>
              <w:rPr>
                <w:rFonts w:hint="default" w:ascii="仿_GB2312" w:hAnsi="仿_GB2312" w:eastAsia="仿_GB2312" w:cs="仿_GB2312"/>
                <w:sz w:val="16"/>
                <w:szCs w:val="16"/>
              </w:rPr>
              <w:t>《专网及定向传播视听节目服务管理规定》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九条：违反本规定，有下列行为之一的，由县级以上人民政府广播电视行政部门予以警告、责令改正，可并处三万元以下罚款；情节严重的，根据《广播电视管理条例》第五十一条的规定予以处罚：（一）专网及定向传播视听节目服务单位转播、链接、聚合、集成非法广播电视频道节目、非法视听节目网站的节目和未取得内容提供服务许可的单位开办的节目的；（二）集成播控服务单位擅自插播、截留、变更内容提供服务单位播出的节目信号的；（三）传输分发服务单位擅自插播、截留、变更集成播控平台发出的节目信号和电子节目指南（EPG）、用户端、计费、版权等控制信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w:t>
            </w:r>
            <w:r>
              <w:rPr>
                <w:rFonts w:hint="eastAsia" w:ascii="仿宋" w:hAnsi="仿宋" w:eastAsia="仿宋" w:cs="仿宋"/>
                <w:sz w:val="16"/>
                <w:szCs w:val="16"/>
              </w:rPr>
              <w:t>.</w:t>
            </w:r>
            <w:r>
              <w:rPr>
                <w:rFonts w:hint="default" w:ascii="仿_GB2312" w:hAnsi="仿_GB2312" w:eastAsia="仿_GB2312" w:cs="仿_GB2312"/>
                <w:sz w:val="16"/>
                <w:szCs w:val="16"/>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114</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对变更股东、股权结构等重大事项，未事先办理审批手续等行为的行政处罚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w:t>
            </w:r>
            <w:r>
              <w:rPr>
                <w:rFonts w:hint="eastAsia" w:ascii="仿宋" w:hAnsi="仿宋" w:eastAsia="仿宋" w:cs="仿宋"/>
                <w:sz w:val="16"/>
                <w:szCs w:val="16"/>
              </w:rPr>
              <w:t>.</w:t>
            </w:r>
            <w:r>
              <w:rPr>
                <w:rFonts w:hint="default" w:ascii="仿_GB2312" w:hAnsi="仿_GB2312" w:eastAsia="仿_GB2312" w:cs="仿_GB2312"/>
                <w:sz w:val="16"/>
                <w:szCs w:val="16"/>
              </w:rPr>
              <w:t>《专网及定向传播视听节目服务管理规定》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条：违反本规定，有下列行为之一的，由县级以上人民政府广播电视行政部门予以警告、责令改正，可并处三万元以下罚款；同时，可对其主要出资者和经营者予以警告，可并处两万元以下罚款：（一）变更股东、股权结构等重大事项，未事先办理审批手续的；（二）专网及定向传播视听节目服务单位的单位名称、办公场所、法定代表人依法变更后未及时向原发证机关备案的；（三）未按本规定要求，将拟增加的新产品或者开展的新业务报国家广播电视总局进行安全评估的；（四）采用合资、合作模式开展节目生产购销、广告投放、市场推广、商业合作、收付结算、技术服务等经营性业务未及时向原发证机关备案的；（五）集成播控服务单位和传输分发服务单位在提供服务时未履行许可证查验义务的；（六）未按本规定要求建立健全与国家网络信息安全相适应的安全播控、节目内容、安全传输等管理制度、保障体系的；（七）集成播控服务单位和内容提供服务单位未在播出界面显著位置标注播出标识、名称的；（八）内容提供服务单位未采取版权保护措施，未保留节目播出信息或者未配合广播电视行政部门查询，以及发现含有违反本规定的节目时未及时删除并保存记录或者未报告广播电视行政部门的；（九）集成播控服务单位发现接入集成播控平台的节目含有违反本规定的内容时未及时切断节目源或者未报告广播电视行政部门的；（十）用于专网及定向传播视听节目服务的技术系统和终端产品不符合国家有关标准和技术规范的；（十一）向未取得专网及定向传播视听节目服务许可的单位提供与专网及定向传播视听节目服务有关的服务器托管、网络传输、软硬件技术支持、代收费等服务的；（十二）未向广播电视行政部门设立的节目监控系统提供必要的信号接入条件的；（十三）专网及定向传播视听节目服务单位在同一年度内三次出现违规行为的；（十四）拒绝、阻挠、拖延广播电视行政部门依法进行监督检查或者在监督检查过程中弄虚作假的；（十五）以虚假证明、文件等手段骗取《信息网络传播视听节目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有前款第十五项行为的，发证机关应当撤销其《信息网络传播视听节目许可证》。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115</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对违反《有线电视管理暂行办法》对违反本办法第八条、第九条、第十条或者第十一条等规定有线电视台、有线电视站工程竣工后，未经验收或者验收不合格投入使用等行为的行政处罚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《有线电视管理暂行办法》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五条：县级以上地方各级广播电视行政管理部门负责对当地有线电视设施和有线电视播映活动进行监督检查，对违反本办法的行为，视情节轻重，给予相应的行政处罚：(一)对违反本办法第八条、第九条、第十条或者第十一条的规定的有线电视台、有线电视站，可以处以警告、2万元以下的罚款或者吊销许可证，并可以建议直接责任人所在单位对其给予行政处分；(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2万元以下的罚款，并可以同时没收其播映设备；(三)对违反本办法第七条的规定未获有线电视台或者有线电视站、共用天线系统设计(安装)许可证，私自承揽有线电视台、有线电视站或者共用天线系统设计、安装任务的，除责令其停止非法业务活动外，可以处以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条：机关、部队、团体、企业事业单位，符合下列条件的，可以申请开办有线电视台：(一)符合当地电视覆盖网络的整体规划要求；(二)有专门的管理机构，专职的采访、编辑、制作、摄像、播音、传输以及技术维修人员；(三)有可靠的经费来源；(四)有省级以上广播电视行政管理部门根据国家有关技术标准认定合格的摄像、编辑、播音设备；(五)有固定的节目制作场所；(六)有省级以上广播电视行政管理部门根据国家有关技术标准认定合格的传输设备；(七)有固定的播映场所。具备前款第(一)项、第(三)项、第(六)项和第(七)项规定条件的，可以申请开办有线电视站。禁止利用有线电视站播放自制电视节目。个人不得申请开办有线电视台、有线电视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第五条：单位或者个人设置共用天线系统，必须健全管理措施或者配备管理人员，必须使用省级以上广播电视行政管理部门根据国家有关技术标准认定合格的传输设备。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禁止利用共用天线系统播放自制电视节目和录像片。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第六条：开办有线电视台，必须经省级广播电视行政管理部门初步审查同意后，报广播电影电视部批准，由广播电影电视部发给《有线电视台许可证》。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开办有线电视站，必须经县级广播电视行政管理部门初步审查同意后，报省级广播电视行政管理部门批准，由省级广播电视行政管理部门发给《有线电视站许可证》。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设置共用天线系统，由设置共用天线系统的单位或者个人向县级广播电视行政管理部门备案。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第七条：工程设计、安装单位承担有线电视台的工程设计、安装任务的，必须经省级广播电视行政管理部门批准，由省级广播电视行政管理部门发给《有线电视台设计(安装)许可证》。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工程设计、安装单位承担有线电视站、共用天线系统的设计、安装任务的，必须经县级广播电视行政管理部门批准，由县级广播电视行政管理部门发给《有线电视站、共用天线系统设计(安装)许可证》。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第八条：有线电视台、有线电视站工程竣工后，由省级广播电视行政管理部门组织或者委托有关单位验收。未经验收或者验收不合格的，不得投入使用。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第九条：有线电视台、有线电视站播映的电视节目必须符合有关法律、法规和国家有关部门关于电视节目和录像制品的规定。严禁播映反动、淫秽以及妨碍国家安全和社会安定的自制电视节目或者录像片。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第十条：有线电视台、有线电视站必须完整地直接接收、传送中央电视台和地方电视台的新闻和其他重要节目。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第十一条：开办有线电视台、有线电视站的单位应当建立健全设备、片目、播映等管理制度，必须按月编制播映的节目单，经开办单位主管领导审核后，报县级广播电视行政管理部门备案。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116</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有线广播电视运营服务提供者违反《有线广播电视运营服务管理暂行规定》第七条、第八条、第九条、第二十七条、第二十九条、第三十条有线广播电视运营服务提供者未向社会公布其业务种类、服务范围、服务时限、资费标准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《有线广播电视运营服务管理暂行规定》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第七条：有线广播电视运营服务提供者应当向社会公布其业务种类、服务范围、服务时限、资费标准，并向省、自治区、直辖市人民政府广播电视行政部门备案。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有线广播电视运营服务提供者向用户提供的业务质量指标和服务质量指标应当符合国家和行业标准、要求。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第八条：有线广播电视运营服务提供者应当向社会公布所传送的基本收视频道目录。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基本收视频道中应当包括国家广播电视总局要求转播的广播电视节目和县级以上地方人民政府广播电视行政部门要求转播的经国家广播电视总局批准的本地广播电视节目。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九条：除下列情况外，有线广播电视运营服务提供者不得更改所传送的基本收视频道：（一）国家广播电视总局依法作出的决定；（二）信号源不符合传送条件或者已停止播出的；（三）与节目提供方的协议有效期满或者节目提供方承担违约责任的；（四）法律、行政法规、规章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终止传送基本收视频道的，有线广播电视运营服务提供者应当向所涉及用户公告，并采取措施保证基本收视频道数量。有前款第二项规定情形的，有线广播电视运营服务提供者应当于当日向省、自治区、直辖市人民政府广播电视行政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第二十七条：有线广播电视运营服务提供者应当建立用户信息安全监管体系，如实登记用户个人信息，并依法负有保密义务。未经用户许可，不得泄露用户个人信息。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第二十九条：有线广播电视运营服务提供者应当配合广播电视行政部门依法实施的监督检查,如实提供有关资料和情况。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第三十条：有线广播电视运营服务提供者应当建立健全服务质量管理体系，按照省、自治区、直辖市以上人民政府广播电视行政部门的要求，对本单位服务质量进行自查，并向社会公布本单位服务质量状况。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有线广播电视运营服务提供者应当每年将自查情况通过省、自治区、直辖市人民政府广播电视行政部门向国家广播电视总局报告。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117</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有线广播电视运营服务提供者违反《有线广播电视运营服务管理暂行规定》第十条、第二十一条、第二十二条有线广播电视运营服务提供者停止经营某项业务时未提前十五个工作日公告或者通知有关用户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《有线广播电视运营服务管理暂行规定》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第四十一条：有线广播电视运营服务提供者违反本规定第十条、第二十一条、第二十二条的，由县级以上人民政府广播电视行政部门责令改正，给予警告；情节严重的，并处五千元以上两万元以下的罚款。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第十条：有线广播电视运营服务提供者停止经营某项业务时，应当至少提前十五个工作日公告或者通知有关用户，并公平合理地做好用户善后工作。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一条：有线广播电视运营服务提供者更改、调整数字广播电视频道序号，或者因系统设备及线路计划检修、设备搬迁、工程割接、网络及软件升级等可预见的原因影响用户收看或者使用的，应当提前七十二小时向所涉及的用户公告；影响用户的时间超过二十四小时的，应当同时向所在地县级以上地方人民政府广播电视行政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前款规定的原因消除后，有线广播电视运营服务提供者应当及时恢复服务。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二条：因不可抗力、重大网络故障或者突发性事件影响用户使用的，有线广播电视运营服务提供者应当向所涉及用户公告；因其他不可预见的原因影响用户使用的，可以不予公告，但应当在用户咨询时告知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118</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有线广播电视运营服务提供者违反《有线广播电视运营服务管理暂行规定》第十六条、第十七条、第十八条、第二十条、第二十五条、第二十八条有线广播电视运营服务提供者未设立统一的客服电话，为用户提供7×24小时故障报修、咨询和投诉等服务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《有线广播电视运营服务管理暂行规定》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二条：有线广播电视运营服务提供者违反本规定第十六条、第十七条、第十八条、第二十条、第二十五条、第二十八条的，由县级以上人民政府广播电视行政部门给予警告；情节严重的，并处五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第十六条：有线广播电视运营服务提供者应当设立统一的客服电话，为用户提供7×24小时故障报修、咨询和投诉等服务。其中故障报修应当提供7×24小时人工服务。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第十七条：有线广播电视运营服务提供者接到用户故障报修后，需要上门维修的，应当自接报后二十四小时内与用户预约上门维修时间。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八条：城镇用户的网络和设备故障，有线广播电视运营服务提供者应当自接报之日的次日起或者用户同意的上门维修时间起二十四小时内修复，重大故障应当在四十八小时内修复；农村或者交通不便地区用户的故障，有线广播电视运营服务提供者应当自接报之日的次日起或者用户同意的上门维修时间起七十二小时内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第二十条：有线广播电视运营服务提供者委派的上门维修人员应当遵守预约时间，出示工作证明并佩带本单位标识，爱护用户设施。需要收取费用的，应当事先向用户说明。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第二十五条：有线广播电视运营服务提供者应当建立用户投诉处理机制，形成包括受理、调查、处理、反馈、评估、报告、改进、存档等环节的完整工作流程。对用户关于服务的投诉，应当在十个工作日内答复。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有线广播电视运营服务提供者收到广播电视行政部门或者其设立的投诉处理机构转来的用户投诉后，应当在要求的期限内完成有关投诉处理事宜；不能按时完成的，应当向有关广播电视行政部门或者投诉处理机构提前说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第二十八条：有线广播电视运营服务提供者应当对从业人员进行服务规范方面的培训。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119</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对擅自提供卫星地面接收设施安装服务等行为的行政处罚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《卫星电视广播地面接收设施安装服务暂行办法》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五条：违反本办法规定，擅自提供卫星地面接收设施安装服务的，由县级以上人民政府广播电视行政部门给予警告、通报批评，没收其安装的卫星地面接收设施，对个人可以并处五千元以下的罚款，对单位可以并处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卫星地面接收设施安装服务机构和卫星地面接收设施生产企业之间，存在违反本办法规定的利益关联的，由县级以上人民政府广播电视行政部门给予警告、通报批评，可以并处三万元以下的罚款。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违反本办法其他规定的，由县级以上人民政府广播电视行政部门依据《卫星电视广播地面接收设施管理规定》、《广播电视管理条例》及国家有关规定予以处罚；构成犯罪的，依法追究刑事责任。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存在无证无照经营情形的，依据《无证无照经营查处办法》等有关规定处理。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120</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对单位、个人擅自安装和使用卫星地面接收设施的行政处罚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《卫星电视广播地面接收设施管理规定》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第十条第三款：违反本规定，擅自安装和使用卫星地面接收设施的，由广播电视行政部门没收其安装和使用的卫星地面接收设施，对个人可以并处5000元以下的罚款，对单位可以并处5万元以下的罚款。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121</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对未成年人节目含有渲染暴力、血腥、恐怖，教唆犯罪或者传授犯罪方法等内容等行为的行政处罚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1.《未成年人节目管理规定》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二条：违反本规定，制作、传播含有本规定第九条第一款禁止内容的未成年人节目的，或者在以科普、教育、警示为目的制作的节目中，包含本规定第九条第一款禁止内容但未设置明确提醒、进行技术处理的，或者制作、传播本规定第十条禁止的未成年人节目类型的，依照《广播电视管理条例》第四十九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九条第一款：未成年人节目不得含有下列内容：（一）渲染暴力、血腥、恐怖，教唆犯罪或者传授犯罪方法；（二）除健康、科学的性教育之外的涉性话题、画面;（三）肯定、赞许未成年人早恋；（四）诋毁、歪曲或者以不当方式表现中华优秀传统文化、革命文化、社会主义先进文化；（五）歪曲民族历史或者民族历史人物，歪曲、丑化、亵渎、否定英雄烈士事迹和精神；（六）宣扬、美化、崇拜曾经对我国发动侵略战争和实施殖民统治的国家、事件、人物；（七）宣扬邪教、迷信或者消极颓废的思想观念；（八）宣扬或者肯定不良的家庭观、婚恋观、利益观；（九）过分强调或者过度表现财富、家庭背景、社会地位；（十）介绍或者展示自杀、自残和其他易被未成年人模仿的危险行为及游戏项目等；（十一）表现吸毒、滥用麻醉药品、精神药品和其他违禁药物；（十二）表现吸烟、售烟和酗酒；（十三）表现违反社会公共道德、扰乱社会秩序等不良举止行为；（十四）渲染帮会、黑社会组织的各类仪式；（十五）宣传、介绍不利于未成年人身心健康的网络游戏；（十六）法律、行政法规禁止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第十条：不得制作、传播利用未成年人或者未成年人角色进行商业宣传的非广告类节目。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制作、传播未成年人参与的歌唱类选拔节目、真人秀节目、访谈脱口秀节目应当符合国务院广播电视主管部门的要求。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122</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对播放、播出广告的时间超过规定或者播出国产动画片和引进动画片的比例不符合国务院广播电视主管部门规定的行为的行政处罚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1.《未成年人节目管理规定》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第三十三条</w:t>
            </w:r>
            <w:r>
              <w:rPr>
                <w:rFonts w:hint="default" w:ascii="Calibri" w:hAnsi="Calibri" w:eastAsia="仿宋" w:cs="Calibri"/>
                <w:sz w:val="16"/>
                <w:szCs w:val="16"/>
              </w:rPr>
              <w:t> </w:t>
            </w:r>
            <w:r>
              <w:rPr>
                <w:rFonts w:hint="default" w:ascii="仿_GB2312" w:hAnsi="仿_GB2312" w:eastAsia="仿_GB2312" w:cs="仿_GB2312"/>
                <w:sz w:val="16"/>
                <w:szCs w:val="16"/>
              </w:rPr>
              <w:t>违反本规定，播放、播出广告的时间超过规定或者播出国产动画片和引进动画片的比例不符合国务院广播电视主管部门规定的，依照《广播电视管理条例》第五十条的规定予以处罚。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第五十条：违反本条例规定，有下列行为之一的，由县级以上人民政府广播电视行政部门责令停止违法活动，给予警告，没收违法所得，可以并处2万元以下的罚款；情节严重的，由原批准机关吊销许可证。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123</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对广播电视播出机构、网络视听节目服务机构、节目制作机构未根据不同年龄段未成年人身心发展状况，制作、传播相应的未成年人节目，并采取明显图像或者声音等方式予以提示等行为的行政处罚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《未成年人节目管理规定》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四条第一款：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第十一条：广播电视播出机构、网络视听节目服务机构、节目制作机构应当根据不同年龄段未成年人身心发展状况，制作、传播相应的未成年人节目，并采取明显图像或者声音等方式予以提示。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第十二条：邀请未成年人参与节目制作，应当事先经其法定监护人同意。不得以恐吓、诱骗或者收买等方式迫使、引诱未成年人参与节目制作。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制作未成年人节目应当保障参与制作的未成年人人身和财产安全，以及充足的学习和休息时间。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第十三条：未成年人节目制作过程中，不得泄露或者质问、引诱未成年人泄露个人及其近亲属的隐私信息，不得要求未成年人表达超过其判断能力的观点。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对确需报道的未成年人违法犯罪案件，不得披露犯罪案件中未成年人当事人的姓名、住所、照片、图像等个人信息，以及可能推断出未成年人当事人身份的资料。对于不可避免含有上述内容的画面和声音，应当采取技术处理，达到不可识别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第十四条：邀请未成年人参与节目制作，其服饰、表演应当符合未成年人年龄特征和时代特点，不得诱导未成年人谈论名利、情爱等话题。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未成年人节目不得宣扬童星效应或者包装、炒作明星子女。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第十五条：未成年人节目应当严格控制设置竞赛排名，不得设置过高物质奖励，不得诱导未成年人现场拉票或者询问未成年人失败退出的感受。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情感故事类、矛盾调解类等节目应当尊重和保护未成年人情感，不得就家庭矛盾纠纷采访未成年人，不得要求未成年人参与节目录制和现场调解，避免未成年人亲眼目睹家庭矛盾冲突和情感纠纷。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未成年人节目不得以任何方式对未成年人进行品行、道德方面的测试，放大不良现象和非理性情绪。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第十六条：未成年人节目的主持人应当依法取得职业资格，言行妆容不得引起未成年人心理不适，并在节目中切实履行引导把控职责。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未成年人节目设置嘉宾，应当按照国务院广播电视主管部门的规定，将道德品行作为首要标准，严格遴选、加强培训，不得选用因丑闻劣迹、违法犯罪等行为造成不良社会影响的人员，并提高基层群众作为节目嘉宾的比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第十七条：国产原创未成年人节目应当积极体现中华文化元素，使用外国的人名、地名、服装、形象、背景等应当符合剧情需要。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未成年人节目中的用语用字应当符合有关通用语言文字的法律规定。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第十九条：未成年人专门频率、频道应当通过自制、外购、节目交流等多种方式，提高制作、播出未成年人节目的能力，提升节目质量和频率、频道专业化水平，满足未成年人收听收看需求。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网络视听节目服务机构应当以显著方式在显著位置对所传播的未成年人节目建立专区，专门播放适宜未成年人收听收看的节目。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未成年人专门频率频道、网络专区不得播出未成年人不宜收听收看的节目。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条：广播电视播出机构、网络视听节目服务机构对所播出的录播或者用户上传的未成年人节目，应当按照有关规定履行播前审查义务；对直播节目，应当采取直播延时、备用节目替换等必要的技术手段，确保所播出的未成年人节目中不得含有本规定第九条</w:t>
            </w:r>
            <w:r>
              <w:rPr>
                <w:rFonts w:hint="default" w:ascii="Calibri" w:hAnsi="Calibri" w:eastAsia="仿宋" w:cs="Calibri"/>
                <w:sz w:val="16"/>
                <w:szCs w:val="16"/>
              </w:rPr>
              <w:t> </w:t>
            </w:r>
            <w:r>
              <w:rPr>
                <w:rFonts w:hint="default" w:ascii="仿_GB2312" w:hAnsi="仿_GB2312" w:eastAsia="仿_GB2312" w:cs="仿_GB2312"/>
                <w:sz w:val="16"/>
                <w:szCs w:val="16"/>
              </w:rPr>
              <w:t>第一款禁止内容。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一条：广播电视播出机构、网络视听节目服务机构应当建立未成年人保护专员制度，安排具有未成年人保护工作经验或者教育背景的人员专门负责未成年人节目、广告的播前审查，并对不适合未成年人收听收看的节目、广告提出调整播出时段或者暂缓播出的建议，暂缓播出的建议由有关节目审查部门组织专家论证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第二十二条：广播电视播出机构、网络视听节目服务机构在未成年人节目播出过程中，应当至少每隔30分钟在显著位置发送易于辨认的休息提示信息。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第二十三条第一款：广播电视播出机构在法定节假日和学校寒暑假每日8:00至23:00，以及法定节假日和学校寒暑假之外时间每日15:00至22:00，播出的节目应当适宜所有人群收听收看。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三条第二款：未成年人专门频率频道全天播出未成年人节目的比例应当符合国务院广播电视主管部门的要求，在每日17:00-22:00之间应当播出国产动画片或者其他未成年人节目，不得播出影视剧以及引进节目，确需在这一时段播出优秀未成年人影视剧的，应当符合国务院广播电视主管部门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四条：网络用户上传含有未成年人形象、信息的节目且未经未成年人法定监护人同意的，未成年人的法定监护人有权通知网络视听节目服务机构采取删除、屏蔽、断开链接等必要措施。网络视听节目服务机构接到通知并确认其身份后应当及时采取相关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第二十五条：网络视听节目服务机构应当对网络用户上传的未成年人节目建立公众监督举报制度。在接到公众书面举报后经审查发现节目含有本规定第九条第一款禁止内容或者属于第十条</w:t>
            </w:r>
            <w:r>
              <w:rPr>
                <w:rFonts w:hint="default" w:ascii="Calibri" w:hAnsi="Calibri" w:eastAsia="仿宋" w:cs="Calibri"/>
                <w:sz w:val="16"/>
                <w:szCs w:val="16"/>
              </w:rPr>
              <w:t> </w:t>
            </w:r>
            <w:r>
              <w:rPr>
                <w:rFonts w:hint="default" w:ascii="仿_GB2312" w:hAnsi="仿_GB2312" w:eastAsia="仿_GB2312" w:cs="仿_GB2312"/>
                <w:sz w:val="16"/>
                <w:szCs w:val="16"/>
              </w:rPr>
              <w:t>第一款禁止节目类型的，网络视听节目服务机构应当及时采取删除、屏蔽、断开链接等必要措施。</w:t>
            </w:r>
            <w:r>
              <w:rPr>
                <w:rFonts w:hint="default" w:ascii="Calibri" w:hAnsi="Calibri" w:eastAsia="仿宋" w:cs="Calibri"/>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六条：广播电视播出机构、网络视听节目服务机构应当建立由未成年人保护专家、家长代表、教师代表等组成的未成年人节目评估委员会，定期对未成年人节目、广告进行播前、播中、播后评估。必要时，可以邀请未成年人参加评估。评估意见应当作为节目继续播出或者调整的重要依据，有关节目审查部门应当对是否采纳评估意见作出书面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第二十七条：广播电视播出机构、网络视听节目服务机构应当建立未成年人节目社会评价制度，并以适当方式及时公布所评价节目的改进情况。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第二十八条：广播电视播出机构、网络视听节目服务机构应当就未成年人保护情况每年度向当地人民政府广播电视主管部门提交书面年度报告。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评估委员会工作情况、未成年人保护专员履职情况和社会评价情况应当作为年度报告的重要内容。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124</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对安全播出责任单位机构和人员设置、技术系统配置、管理制度、运行流程、应急预案等不符合有关规定，导致播出质量达不到要求等行为的行政处罚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rPr>
                <w:rFonts w:hint="eastAsia" w:ascii="宋体" w:hAnsi="宋体" w:eastAsia="宋体" w:cs="宋体"/>
                <w:sz w:val="24"/>
                <w:szCs w:val="24"/>
              </w:rPr>
            </w:pPr>
            <w:r>
              <w:rPr>
                <w:rFonts w:hint="default" w:ascii="仿_GB2312" w:hAnsi="仿_GB2312" w:eastAsia="仿_GB2312" w:cs="仿_GB2312"/>
                <w:sz w:val="16"/>
                <w:szCs w:val="16"/>
                <w:shd w:val="clear" w:fill="FFFFFF"/>
              </w:rPr>
              <w:t>《广播电视安全播出管理规定》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rPr>
                <w:rFonts w:hint="eastAsia" w:ascii="宋体" w:hAnsi="宋体" w:eastAsia="宋体" w:cs="宋体"/>
                <w:sz w:val="24"/>
                <w:szCs w:val="24"/>
              </w:rPr>
            </w:pPr>
            <w:r>
              <w:rPr>
                <w:rFonts w:hint="default" w:ascii="仿_GB2312" w:hAnsi="仿_GB2312" w:eastAsia="仿_GB2312" w:cs="仿_GB2312"/>
                <w:sz w:val="16"/>
                <w:szCs w:val="16"/>
                <w:shd w:val="clear" w:fill="FFFFFF"/>
              </w:rPr>
              <w:t>第四十一条：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一）机构和人员设置、技术系统配置、管理制度、运行流程、应急预案等不符合有关规定，导致播出质量达不到要求的；（二）对技术系统的代维单位管理不力，引发重大安全播出事故的；（三）安全播出责任单位之间责任界限不清晰，导致故障处置不及时的；（四）节目播出、传送质量不好影响用户正常接收广播电视节目的；（五）从事广播电视传输、分发、覆盖业务的安全播出责任单位未按照有关规定完整传输、分发必转的广播电视节目的；（六）未按照规定向广播电视行政部门设立的监测监管、指挥调度机构提供完整节目信号、解密授权及相关信息，或者干扰、阻碍监测监管、指挥调度活动的；（七）妨碍广播电视行政部门监督检查、事故调查，或者不服从安全播出统一调配的；（八）未按照规定记录、保存本单位播出、集成、传输、分发、发射的节目信号的质量和效果的；（九）未按照规定向广播电视行政部门备案安全保障方案或者应急预案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125</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伪造、变造、出租、出借、买卖《中华人民共和国电影产业促进法》规定的许可证、批准或者证明文件，或者以其他形式非法转让《中华人民共和国电影产业促进法》规定的许可证、批准或者证明文件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1.《中华人民共和国电影产业促进法》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八条：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出租、出借、买卖本法规定的许可证、批准或者证明文件，或者以其他形式非法转让本法规定的许可证、批准或者证明文件的；（二）以欺骗、贿赂等不正当手段取得本法规定的许可证、批准或者证明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2.《点播影院、点播院线管理规定》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条第二款：伪造、变造、出租、出售、出借、买卖或者以其他形式非法转让有关电影放映、发行许可证件，或者以欺骗、贿赂等不正当手段取得上述许可证件的，依照《中华人民共和国电影产业促进法》第四十八条的规定予以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126</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对发行、放映、送展未取得电影公映许可证的电影等行为的行政处罚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1.《中华人民共和国电影产业促进法》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一）发行、放映未取得电影公映许可证的电影的；（二）取得电影公映许可证后变更电影内容，未依照规定重新取得电影公映许可证擅自发行、放映、送展的；（三）提供未取得电影公映许可证的电影参加电影节（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2.《点播影院、点播院线管理规定》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第三十一条：违反本规定，放映、发行未获得电影公映许可的电影的，依照《中华人民共和国电影产业促进法》第四十九条的规定予以处罚。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127</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对违反《中华人民共和国电影产业促进法》擅自从事电影摄制、发行、放映活动等行为的行政处罚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1.《中华人民共和国电影产业促进法》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四十七条：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2.《点播影院、点播院线管理规定》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第三十条第一款：违反本规定，擅自从事点播影院、点播院线电影放映、发行活动的，依照《中华人民共和国电影产业促进法》第四十七条的规定予以处罚。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128</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对承接含有损害我国国家尊严、荣誉和利益，危害社会稳定，伤害民族感情等内容的境外电影的洗印、加工、后期制作等业务的行政处罚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《中华人民共和国电影产业促进法》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条：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129</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对电影发行企业、电影院等有制造虚假交易、虚报瞒报销售收入等行为，扰乱电影市场秩序或者电影院在向观众明示的电影开始放映时间之后至电影放映结束前放映广告的行政处罚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1.《中华人民共和国电影产业促进法》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一条：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电影院在向观众明示的电影开始放映时间之后至电影放映结束前放映广告的，由县级人民政府电影主管部门给予警告，责令改正；情节严重的，处一万元以上五万元以下的罚款。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2.《点播影院、点播院线管理规定》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二条：违反本规定，有下列行为之一的，依照《中华人民共和国电影产业促进法》第五十一条的规定予以处罚：（一）制造虚假交易、虚报瞒报销售收入，扰乱电影市场秩序的；（二）在电影开始放映之后至放映结束前放映广告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130</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default" w:ascii="仿_GB2312" w:hAnsi="仿_GB2312" w:eastAsia="仿_GB2312" w:cs="仿_GB2312"/>
                <w:sz w:val="16"/>
                <w:szCs w:val="16"/>
              </w:rPr>
              <w:t>对法人或者其他组织未经许可擅自在境内举办涉外电影节（展）或者个人擅自在境内举办涉外电影节（展），或者擅自提供未取得电影公映许可证的电影参加电影节（展）的行政处罚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Calibri" w:hAnsi="Calibri" w:cs="Calibri"/>
                <w:sz w:val="21"/>
                <w:szCs w:val="21"/>
              </w:rPr>
              <w:t> </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《中华人民共和国电影产业促进法》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二条：法人或者其他组织未经许可擅自在境内举办涉外电影节（展）的，由国务院电影主管部门或者省、自治区、直辖市人民政府电影主管部门责令停止违法活动，没收参展的电影片和违法所得；违法所得五万元以上的，并处违法所得五倍以上十倍以下的罚款；没有违法所得或者违法所得不足五万元的，可以并处二十五万元以下的罚款；情节严重的，自受到处罚之日起五年内不得举办涉外电影节（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个人擅自在境内举办涉外电影节（展），或者擅自提供未取得电影公映许可证的电影参加电影节（展）的，由国务院电影主管部门或者省、自治区、直辖市人民政府电影主管部门责令停止违法活动，没收参展的电影片和违法所得；违法所得五万元以上的，并处违法所得五倍以上十倍以下的罚款；没有违法所得或者违法所得不足五万元的，可以并处二十五万元以下的罚款；情节严重的，自受到处罚之日起五年内不得从事相关电影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131</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对电影院侵犯与电影有关的知识产权，情节严重的行政处罚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1.《中华人民共和国电影产业促进法》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四条：有下列情形之一的，依照有关法律、行政法规及国家有关规定予以处罚：（一）违反国家有关规定，擅自将未取得电影公映许可证的电影制作为音像制品的；（二）违反国家有关规定，擅自通过互联网、电信网、广播电视网等信息网络传播未取得电影公映许可证的电影的；（三）以虚报、冒领等手段骗取农村电影公益放映补贴资金的；（四）侵犯与电影有关的知识产权的；（五）未依法接收、收集、整理、保管、移交电影档案的。电影院有前款第四项规定行为，情节严重的，由原发证机关吊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2.《点播影院、点播院线管理规定》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第三十四条：点播影院、点播院线违反著作权法律法规的，由著作权行政管理部门依法予以处罚；情节严重的，由原发证机关吊销许可证。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132</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对摄制含有本条例第二十五条禁止内容的电影片，或者洗印加工、进口、发行、放映明知或者应知含有本条例第二十五条禁止内容的电影片的行政处罚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《电影管理条例》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六条：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５万元以上的，并处违法所得５倍以上10倍以下的罚款；没有违法所得或者违法所得不足５万元的，并处20万元以上50万元以下的罚款；情节严重的，并由原发证机关吊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五条：电影片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电影技术质量应当符合国家标准。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133</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对出口未取得《电影公映许可证》的电影片的行政处罚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《电影管理条例》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八条：出口、发行、放映未取得《电影片公映许可证》的电影片的，由电影行政部门责令停止违法行为，没收违法经营的电影片和违法所得；违法所得5万元以上的，并处违法所得10倍以上15倍以下的罚款；没有违法所得或者违法所得不足5万元的，并处20万元以上50万元以下的罚款；情节严重的，并责令停业整顿或者由原发证机关吊销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134</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对未经批准，擅自与境外组织或者个人合作摄制电影，或者擅自到境外从事电影摄制活动等行为的行政处罚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《电影管理条例》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九条：有下列行为之一的，由电影行政部门责令停止违法行为，没收违法经营的电影片和违法所得；违法所得5万元以上的，并处违法所得5倍以上10倍以下的罚款；没有违法所得或者违法所得不足5万元的，并处10万元以上30万元以下的罚款；情节严重的，并责令停业整顿或者由原发证机关吊销许可证：（一）未经批准，擅自与境外组织或者个人合作摄制电影，或者擅自到境外从事电影摄制活动的；（二）擅自到境外进行电影底片、样片的冲洗或者后期制作，或者未按照批准文件载明的要求执行的；（三）洗印加工未取得《摄制电影许可证》、《摄制电影片许可证（单片）》的单位摄制的电影底片、样片，或者洗印加工未取得《电影片公映许可证》的电影片拷贝的；（四）未经批准，接受委托洗印加工境外电影底片、样片或者电影片拷贝，或者未将洗印加工的境外电影底片、样片或者电影片拷贝全部运输出境的；（五）利用电影资料片从事或者变相从事经营性的发行、放映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（六）未按照规定的时间比例放映电影片，或者不执行国务院广播电影电视行政部门停止发行、放映决定的。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135</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对未按时办理点播影院编码、点播院线编码登记等行为的行政处罚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《点播影院、点播院线管理规定》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三十三条：违反本规定，有下列行为之一的，由县级以上人民政府电影主管部门责令限期改正，给予警告，可以并处3万元以下的罚款：（一）未按时办理点播影院编码、点播院线编码登记的；（二）点播影院放映所加入点播院线发行范围之外的影片的；（三）点播院线未按时报送经营数据的；（四）点播影院在同一影厅内开展电影院的电影放映活动的；（五）点播院线未有效履行运营管理职责，致使所辖点播影院出现违法行为的；（六）点播影院、点播院线未按照点播影院技术规范的要求选用计费系统和放映系统设备，放映质量不达标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4"/>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b/>
                <w:bCs/>
                <w:i w:val="0"/>
                <w:iCs w:val="0"/>
                <w:sz w:val="16"/>
                <w:szCs w:val="16"/>
              </w:rPr>
              <w:t>五、新闻出版、版权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136</w:t>
            </w:r>
          </w:p>
        </w:tc>
        <w:tc>
          <w:tcPr>
            <w:tcW w:w="688"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对未经批准，擅自设立出版物的出版、印刷或者复制、进口单位，或者擅自从事出版物的出版、印刷或者复制、进口、发行业务等违法行为的行政处罚</w:t>
            </w:r>
          </w:p>
        </w:tc>
        <w:tc>
          <w:tcPr>
            <w:tcW w:w="333"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137</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对出版、进口含有《出版管理条例》第二十五条、第二十六条禁止内容的出版物等行为的行政处罚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0" w:right="0" w:hanging="80"/>
              <w:jc w:val="both"/>
              <w:textAlignment w:val="center"/>
              <w:rPr>
                <w:rFonts w:hint="default" w:ascii="Calibri" w:hAnsi="Calibri" w:cs="Calibri"/>
                <w:sz w:val="21"/>
                <w:szCs w:val="21"/>
              </w:rPr>
            </w:pPr>
            <w:r>
              <w:rPr>
                <w:rFonts w:hint="default" w:ascii="仿_GB2312" w:hAnsi="仿_GB2312" w:eastAsia="仿_GB2312" w:cs="仿_GB2312"/>
                <w:sz w:val="16"/>
                <w:szCs w:val="16"/>
              </w:rPr>
              <w:t>《出版管理条例》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0" w:right="0" w:hanging="80"/>
              <w:jc w:val="both"/>
              <w:textAlignment w:val="center"/>
              <w:rPr>
                <w:rFonts w:hint="default" w:ascii="Calibri" w:hAnsi="Calibri" w:cs="Calibri"/>
                <w:sz w:val="21"/>
                <w:szCs w:val="21"/>
              </w:rPr>
            </w:pPr>
            <w:r>
              <w:rPr>
                <w:rFonts w:hint="default" w:ascii="仿_GB2312" w:hAnsi="仿_GB2312" w:eastAsia="仿_GB2312" w:cs="仿_GB2312"/>
                <w:sz w:val="16"/>
                <w:szCs w:val="16"/>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0" w:right="0" w:hanging="80"/>
              <w:jc w:val="both"/>
              <w:textAlignment w:val="center"/>
              <w:rPr>
                <w:rFonts w:hint="default" w:ascii="Calibri" w:hAnsi="Calibri" w:cs="Calibri"/>
                <w:sz w:val="21"/>
                <w:szCs w:val="21"/>
              </w:rPr>
            </w:pPr>
            <w:r>
              <w:rPr>
                <w:rFonts w:hint="default" w:ascii="仿_GB2312" w:hAnsi="仿_GB2312" w:eastAsia="仿_GB2312" w:cs="仿_GB2312"/>
                <w:sz w:val="16"/>
                <w:szCs w:val="16"/>
              </w:rPr>
              <w:t>第二十五条：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0" w:right="0" w:hanging="80"/>
              <w:jc w:val="both"/>
              <w:textAlignment w:val="center"/>
              <w:rPr>
                <w:rFonts w:hint="default" w:ascii="Calibri" w:hAnsi="Calibri" w:cs="Calibri"/>
                <w:sz w:val="21"/>
                <w:szCs w:val="21"/>
              </w:rPr>
            </w:pPr>
            <w:r>
              <w:rPr>
                <w:rFonts w:hint="default" w:ascii="仿_GB2312" w:hAnsi="仿_GB2312" w:eastAsia="仿_GB2312" w:cs="仿_GB2312"/>
                <w:sz w:val="16"/>
                <w:szCs w:val="16"/>
              </w:rPr>
              <w:t>第二十六条：以未成年人为对象的出版物不得含有诱发未成年人模仿违反社会公德的行为和违法犯罪的行为的内容，不得含有恐怖、残酷等妨害未成年人身心健康的内容。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7" w:hRule="atLeast"/>
        </w:trPr>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138</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对进口、印刷或者复制、发行国务院出版行政主管部门禁止进口的出版物等行为的行政处罚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0" w:right="0" w:hanging="80"/>
              <w:jc w:val="both"/>
              <w:textAlignment w:val="center"/>
              <w:rPr>
                <w:rFonts w:hint="default" w:ascii="Calibri" w:hAnsi="Calibri" w:cs="Calibri"/>
                <w:sz w:val="21"/>
                <w:szCs w:val="21"/>
              </w:rPr>
            </w:pPr>
            <w:r>
              <w:rPr>
                <w:rFonts w:hint="default" w:ascii="仿_GB2312" w:hAnsi="仿_GB2312" w:eastAsia="仿_GB2312" w:cs="仿_GB2312"/>
                <w:sz w:val="16"/>
                <w:szCs w:val="16"/>
              </w:rPr>
              <w:t>《出版管理条例》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24"/>
                <w:szCs w:val="24"/>
              </w:rPr>
            </w:pPr>
            <w:r>
              <w:rPr>
                <w:rFonts w:hint="default" w:ascii="仿_GB2312" w:hAnsi="仿_GB2312" w:eastAsia="仿_GB2312" w:cs="仿_GB2312"/>
                <w:sz w:val="16"/>
                <w:szCs w:val="16"/>
              </w:rPr>
              <w:t>第六十三条：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一）进口、印刷或者复制、发行国务院出版行政主管部门禁止进口的出版物的；（二）印刷或者复制走私的境外出版物的；（三）发行进口出版物未从本条例规定的出版物进口经营单位进货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139</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对出版单位委托未取得出版物印刷或者复制许可的单位印刷或者复制出版物等行为的行政处罚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40" w:right="0" w:hanging="240"/>
              <w:jc w:val="both"/>
              <w:textAlignment w:val="center"/>
              <w:rPr>
                <w:rFonts w:hint="default" w:ascii="Calibri" w:hAnsi="Calibri" w:cs="Calibri"/>
                <w:sz w:val="21"/>
                <w:szCs w:val="21"/>
              </w:rPr>
            </w:pPr>
            <w:r>
              <w:rPr>
                <w:rFonts w:hint="default" w:ascii="仿_GB2312" w:hAnsi="仿_GB2312" w:eastAsia="仿_GB2312" w:cs="仿_GB2312"/>
                <w:sz w:val="16"/>
                <w:szCs w:val="16"/>
              </w:rPr>
              <w:t>《出版管理条例》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140</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对出售或者以其他形式转让本出版单位的名称、书号、刊号、版号、版面，或者出租本单位的名称、刊号等行为的行政处罚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24"/>
                <w:szCs w:val="24"/>
              </w:rPr>
            </w:pPr>
            <w:r>
              <w:rPr>
                <w:rFonts w:hint="default" w:ascii="仿_GB2312" w:hAnsi="仿_GB2312" w:eastAsia="仿_GB2312" w:cs="仿_GB2312"/>
                <w:sz w:val="16"/>
                <w:szCs w:val="16"/>
              </w:rPr>
              <w:t>《出版管理条例》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24"/>
                <w:szCs w:val="24"/>
              </w:rPr>
            </w:pPr>
            <w:r>
              <w:rPr>
                <w:rFonts w:hint="default" w:ascii="仿_GB2312" w:hAnsi="仿_GB2312" w:eastAsia="仿_GB2312" w:cs="仿_GB2312"/>
                <w:sz w:val="16"/>
                <w:szCs w:val="16"/>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141</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出版单位变更名称、主办单位或者其主管机关、业务范围，合并或者分立，出版新的报纸、期刊，或者报纸、期刊改变名称，以及出版单位变更其他事项，未依照规定到出版行政主管部门办理审批、变更登记手续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24"/>
                <w:szCs w:val="24"/>
              </w:rPr>
            </w:pPr>
            <w:r>
              <w:rPr>
                <w:rFonts w:hint="default" w:ascii="仿_GB2312" w:hAnsi="仿_GB2312" w:eastAsia="仿_GB2312" w:cs="仿_GB2312"/>
                <w:sz w:val="16"/>
                <w:szCs w:val="16"/>
              </w:rPr>
              <w:t>《出版管理条例》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24"/>
                <w:szCs w:val="24"/>
              </w:rPr>
            </w:pPr>
            <w:r>
              <w:rPr>
                <w:rFonts w:hint="default" w:ascii="仿_GB2312" w:hAnsi="仿_GB2312" w:eastAsia="仿_GB2312" w:cs="仿_GB2312"/>
                <w:sz w:val="16"/>
                <w:szCs w:val="16"/>
              </w:rPr>
              <w:t>第六十七条：有下列行为之一的，由出版行政主管部门责令改正，给予警告；情节严重的，责令限期停业整顿或者由原发证机关吊销许可证：（一）出版单位变更名称、主办单位或者其主管机关、业务范围，合并或者分立，出版新的报纸、期刊，或者报纸、期刊改变名称，以及出版单位变更其他事项，未依照本条例的规定到出版行政主管部门办理审批、变更登记手续的；（二）出版单位未将其年度出版计划和涉及国家安全、社会安定等方面的重大选题备案的；（三）出版单位未依照本条例的规定送交出版物的样本的；（四）印刷或者复制单位未依照本条例的规定留存备查的材料的；（五）出版进口经营单位未将其进口的出版物目录报送备案的；（六）出版单位擅自中止出版活动超过180日的；（七）出版物发行单位、出版物进口经营单位未依照本条例的规定办理变更审批手续的；（八）出版物质量不符合有关规定和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142</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对未经批准，举办境外出版物展览的行政处罚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24"/>
                <w:szCs w:val="24"/>
              </w:rPr>
            </w:pPr>
            <w:r>
              <w:rPr>
                <w:rFonts w:hint="default" w:ascii="仿_GB2312" w:hAnsi="仿_GB2312" w:eastAsia="仿_GB2312" w:cs="仿_GB2312"/>
                <w:sz w:val="16"/>
                <w:szCs w:val="16"/>
              </w:rPr>
              <w:t>《出版管理条例》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24"/>
                <w:szCs w:val="24"/>
              </w:rPr>
            </w:pPr>
            <w:r>
              <w:rPr>
                <w:rFonts w:hint="default" w:ascii="仿_GB2312" w:hAnsi="仿_GB2312" w:eastAsia="仿_GB2312" w:cs="仿_GB2312"/>
                <w:sz w:val="16"/>
                <w:szCs w:val="16"/>
              </w:rPr>
              <w:t>第六十八条：未经批准，举办境外出版物展览的，由出版行政主管部门责令停止违法行为，没收出版物、违法所得；情节严重的，责令限期停业整顿或者由原发证机关吊销许可证。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143</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对擅自设立从事出版物印刷经营活动的企业或者擅自从事印刷经营活动等行为的行政处罚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40" w:right="0" w:hanging="240"/>
              <w:jc w:val="both"/>
              <w:textAlignment w:val="center"/>
              <w:rPr>
                <w:rFonts w:hint="default" w:ascii="Calibri" w:hAnsi="Calibri" w:cs="Calibri"/>
                <w:sz w:val="21"/>
                <w:szCs w:val="21"/>
              </w:rPr>
            </w:pPr>
            <w:r>
              <w:rPr>
                <w:rFonts w:hint="default" w:ascii="仿_GB2312" w:hAnsi="仿_GB2312" w:eastAsia="仿_GB2312" w:cs="仿_GB2312"/>
                <w:sz w:val="16"/>
                <w:szCs w:val="16"/>
              </w:rPr>
              <w:t>《印刷业管理条例》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三十六条：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单位内部设立的印刷厂（所）未依照本条例第二章的规定办理手续，从事印刷经营活动的，依照前款的规定处罚。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144</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对未取得出版行政部门的许可，擅自兼营或者变更从事出版物、包装装潢印刷品或者其他印刷品印刷经营活动，或者擅自兼并其他印刷业经营者等行为的行政处罚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《印刷业管理条例》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145</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对印刷业经营者印刷明知或者应知含有《印刷业管理条例》第三条规定禁止印刷内容的出版物、包装装潢印刷品或者其他印刷品的，或者印刷国家明令禁止出版的出版物或者非出版单位出版的出版物的行政处罚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《印刷业管理条例》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default" w:ascii="仿_GB2312" w:hAnsi="仿_GB2312" w:eastAsia="仿_GB2312" w:cs="仿_GB2312"/>
                <w:sz w:val="16"/>
                <w:szCs w:val="16"/>
              </w:rPr>
              <w:t>第三条第二款：禁止印刷含有反动、淫秽、迷信内容和国家明令禁止印刷的其他内容的出版物、包装装潢印刷品和其他印刷品。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146</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对印刷业经营者没有建立承印验证制度、承印登记制度、印刷品保管制度、印刷品交付制度、印刷活动残次品销毁制度等行为的行政处罚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0" w:right="0" w:hanging="80"/>
              <w:jc w:val="both"/>
              <w:textAlignment w:val="center"/>
              <w:rPr>
                <w:rFonts w:hint="default" w:ascii="Calibri" w:hAnsi="Calibri" w:cs="Calibri"/>
                <w:sz w:val="21"/>
                <w:szCs w:val="21"/>
              </w:rPr>
            </w:pPr>
            <w:r>
              <w:rPr>
                <w:rFonts w:hint="default" w:ascii="仿_GB2312" w:hAnsi="仿_GB2312" w:eastAsia="仿_GB2312" w:cs="仿_GB2312"/>
                <w:sz w:val="16"/>
                <w:szCs w:val="16"/>
              </w:rPr>
              <w:t>《印刷业管理条例》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三十九条：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147</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对从事出版物印刷经营活动的企业接受他人委托印刷出版物，未依照规定验证印刷委托书等行为的行政处罚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0" w:right="0" w:hanging="80"/>
              <w:jc w:val="both"/>
              <w:textAlignment w:val="center"/>
              <w:rPr>
                <w:rFonts w:hint="default" w:ascii="Calibri" w:hAnsi="Calibri" w:cs="Calibri"/>
                <w:sz w:val="21"/>
                <w:szCs w:val="21"/>
              </w:rPr>
            </w:pPr>
            <w:r>
              <w:rPr>
                <w:rFonts w:hint="default" w:ascii="仿_GB2312" w:hAnsi="仿_GB2312" w:eastAsia="仿_GB2312" w:cs="仿_GB2312"/>
                <w:sz w:val="16"/>
                <w:szCs w:val="16"/>
              </w:rPr>
              <w:t>《印刷业管理条例》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default" w:ascii="仿_GB2312" w:hAnsi="仿_GB2312" w:eastAsia="仿_GB2312" w:cs="仿_GB2312"/>
                <w:sz w:val="16"/>
                <w:szCs w:val="16"/>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148</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从事包装装潢印刷品印刷经营活动的企业接受委托印刷注册商标标识，未依照《印刷业管理条例》的规定验证、核查工商行政管理部门签章的《商标注册证》复印件、注册商标图样或者注册商标使用许可合同复印件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《印刷业管理条例》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四十一条第一款：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核查工商行政管理部门签章的《商标注册证》复印件、注册商标图样或者注册商标使用许可合同复印件的；（二）接受委托印刷广告宣传品、作为产品包装装潢的印刷品，未依照本条例的规定验证委托印刷单位的营业执照或者个人的居民身份证的，或者接受广告经营者的委托印刷广告宣传品，未验证广告经营资格证明的；（三）盗印他人包装装潢印刷品的；（四）接受委托印刷境外包装装潢印刷品未依照本条例的规定向出版行政部门备案的，或者未将印刷的境外包装装潢印刷品全部运输出境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149</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对从事包装装潢印刷品印刷经营活动的企业擅自留存委托印刷的包装装潢印刷品的成品、半成品、废品和印板、纸型、印刷底片、原稿的行政处罚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《印刷业管理条例》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四十四条第（一）项：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w:t>
            </w:r>
            <w:r>
              <w:rPr>
                <w:rFonts w:hint="eastAsia" w:ascii="仿宋" w:hAnsi="仿宋" w:eastAsia="仿宋" w:cs="仿宋"/>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150</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对从事其他印刷品印刷经营活动的企业和个人接受委托印刷其他印刷品，未依照《印刷业管理条例》的规定验证有关证明等行为的行政处罚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《印刷业管理条例》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四十二条：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其他印刷品，未依照本条例的规定验证有关证明的；（二）擅自将接受委托印刷的其他印刷品再委托他人印刷的；（三）将委托印刷的其他印刷品的纸型及印刷底片出售、出租、出借或者以其他形式转让的；（四）伪造、变造学位证书、学历证书等国家机关公文、证件或者企业事业单位、人民团体公文、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151</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对印刷布告、通告、重大活动工作证、通行证、在社会上流通使用的票证，印刷企业没有验证主管部门的证明，或者再委托他人印刷上述印刷品等行为的行政处罚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《印刷业管理条例》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四十三条：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一）印刷布告、通告、重大活动工作证、通行证、在社会上流通使用的票证，印刷企业没有验证主管部门的证明的，或者再委托他人印刷上述印刷品的；（二）印刷业经营者伪造、变造学位证书、学历证书等国家机关公文、证件或者企业事业单位、人民团体公文、证件的。印刷布告、通告、重大活动工作证、通行证、在社会上流通使用的票证，委托印刷单位没有取得主管部门证明的，由县级以上人民政府出版行政部门处以500元以上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152</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对其他印刷品印刷经营活动的企业和个人擅自保留其他印刷品的样本、样张的，或者在所保留的样本、样张上未加盖“样本”、“样张”戳记的行政处罚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《印刷业管理条例》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四十四条第（二）项：印刷业经营者违反本条例规定，有下列行为之一的，由县级以上地方人民政府出版行政部门责令改正，给予警告；情节严重的，责令停业整顿或者由原发证机关吊销许可证：（二）从事其他印刷品印刷经营活动的企业和个人擅自保留其他印刷品的样本、样张的，或者在所保留的样本、样张上未加盖“样本”、“样张”戳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153</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对未经批准，擅自从事网络出版服务，或者擅自上网出版网络游戏（含境外著作权人授权的网络游戏）的行政处罚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1.《网络出版服务管理规定》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五十一条：未经批准，擅自从事网络出版服务，或者擅自上网出版网络游戏（含境外著作权人授权的网络游戏），根据《出版管理条例》第六十一条、《互联网信息服务管理办法》第十九条的规定，由出版行政主管部门、工商行政管理部门依照法定职权予以取缔，并由所在地省级电信主管部门依据有关部门的通知，按照《互联网信息服务管理办法》第十九条的规定给予责令关闭网站等处罚；已经触犯刑法的，依法追究刑事责任；尚不够刑事处罚的，删除全部相关网络出版物，没收违法所得和从事违法出版活动的主要设备、专用工具，违法经营额1万元以上的，并处违法经营额5倍以上10倍以下的罚款；违法经营额不足1万元的，可以处5万元以下的罚款；侵犯他人合法权益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2.《出版管理条例》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154</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对出版、传播含有《网络出版服务管理规定》第二十四条、第二十五条禁止内容的网络出版物的行政处罚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0" w:right="0" w:hanging="80"/>
              <w:jc w:val="both"/>
              <w:textAlignment w:val="center"/>
              <w:rPr>
                <w:rFonts w:hint="default" w:ascii="Calibri" w:hAnsi="Calibri" w:cs="Calibri"/>
                <w:sz w:val="21"/>
                <w:szCs w:val="21"/>
              </w:rPr>
            </w:pPr>
            <w:r>
              <w:rPr>
                <w:rFonts w:hint="default" w:ascii="仿_GB2312" w:hAnsi="仿_GB2312" w:eastAsia="仿_GB2312" w:cs="仿_GB2312"/>
                <w:sz w:val="16"/>
                <w:szCs w:val="16"/>
              </w:rPr>
              <w:t>1.《网络出版服务管理规定》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24"/>
                <w:szCs w:val="24"/>
              </w:rPr>
            </w:pPr>
            <w:r>
              <w:rPr>
                <w:rFonts w:hint="default" w:ascii="仿_GB2312" w:hAnsi="仿_GB2312" w:eastAsia="仿_GB2312" w:cs="仿_GB2312"/>
                <w:sz w:val="16"/>
                <w:szCs w:val="16"/>
              </w:rPr>
              <w:t>第五十二条第一款：出版、传播含有本规定第二十四条、第二十五条禁止内容的网络出版物的，根据《出版管理条例》第六十二条、《互联网信息服务管理办法》第二十条的规定，由出版行政主管部门责令删除相关内容并限期改正，没收违法所得，违法经营额1万元以上的，并处违法经营额5倍以上10倍以下罚款；违法经营额不足1万元的，可以处5万元以下罚款；情节严重的，责令限期停业整顿或者由国家新闻出版广电总局吊销《网络出版服务许可证》，由电信主管部门依据出版行政主管部门的通知吊销其电信业务经营许可或者责令关闭网站；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四条：网络出版物不得含有以下内容：（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色情、赌博、暴力或者教唆犯罪的；（八）侮辱或者诽谤他人，侵害他人合法权益的；（九）危害社会公德或者民族优秀文化传统的；（十）有法律、行政法规和国家规定禁止的其他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五条：为保护未成年人合法权益，网络出版物不得含有诱发未成年人模仿违反社会公德和违法犯罪行为的内容，不得含有恐怖、残酷等妨害未成年人身心健康的内容，不得含有披露未成年人个人隐私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2.《出版管理条例》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155</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对网络出版服务单位转借、出租、出卖《网络出版服务许可证》或者以任何形式转让网络出版服务许可的行政处罚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1.《网络出版服务管理规定》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五十三条：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第二十一条：网络出版服务单位不得转借、出租、出卖《网络出版服务许可证》或以任何形式转让网络出版服务许可。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网络出版服务单位允许其他网络信息服务提供者以其名义提供网络出版服务，属于前款所称禁止行为。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2.《出版管理条例》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1" w:hRule="atLeast"/>
        </w:trPr>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156</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对网络出版服务单位变更《网络出版服务许可证》登记事项、资本结构未依据《网络出版服务管理规定》办理审批手续等行为的行政处罚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1.《网络出版服务管理规定》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五十四条：有下列行为之一的，根据《出版管理条例》第六十七条的规定，由出版行政主管部门责令改正，给予警告；情节严重的，责令限期停业整顿或者由国家新闻出版广电总局吊销《网络出版服务许可证》：（一）网络出版服务单位变更《网络出版服务许可证》登记事项、资本结构，超出批准的服务范围从事网络出版服务，合并或者分立，设立分支机构，未依据本规定办理审批手续的；（二）网络出版服务单位未按规定出版涉及重大选题出版物的；（三）网络出版服务单位擅自中止网络出版服务超过180日的；（四）网络出版物质量不符合有关规定和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2.《出版管理条例》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六十七条：有下列行为之一的，由出版行政主管部门责令改正，给予警告；情节严重的，责令限期停业整顿或者由原发证机关吊销许可证：（一）出版单位变更名称、主办单位或者其主管机关、业务范围，合并或者分立，出版新的报纸、期刊，或者报纸、期刊改变名称，以及出版单位变更其他事项，未依照本条例的规定到出版行政主管部门办理审批、变更登记手续的；（二）出版单位未将其年度出版计划和涉及国家安全、社会安定等方面的重大选题备案的；（三）出版单位未依照本条例的规定送交出版物的样本的；（四）印刷或者复制单位未依照本条例的规定留存备查的材料的；（五）出版进口经营单位未将其进口的出版物目录报送备案的；（六）出版单位擅自中止出版活动超过180日的；（七）出版物发行单位、出版物进口经营单位未依照本条例的规定办理变更审批手续的；（八）出版物质量不符合有关规定和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157</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对擅自与境内外中外合资经营、中外合作经营和外资经营的企业进行涉及网络出版服务业务的合作等行为的行政处罚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《网络出版服务管理规定》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五十八条：有下列行为之一的，由出版行政主管部门责令改正，予以警告，并处3万元以下罚款：（一）违反本规定第十条，擅自与境内外中外合资经营、中外合作经营和外资经营的企业进行涉及网络出版服务业务的合作的；（二）违反本规定第十九条，未标明有关许可信息或者未核验有关网站的《网络出版服务许可证》的；（三）违反本规定第二十三条，未按规定实行编辑责任制度等管理制度的；（四）违反本规定第三十一条，未按规定或标准配备应用有关系统、设备或未健全有关管理制度的；（五）未按本规定要求参加年度核验的；（六）违反本规定第四十四条，网络出版服务单位的法定代表人或主要负责人未取得《岗位培训合格证书》的；（七）违反出版行政主管部门关于网络出版其他管理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第十条：中外合资经营、中外合作经营和外资经营的单位不得从事网络出版服务。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网络出版服务单位与境内中外合资经营、中外合作经营、外资经营企业或境外组织及个人进行网络出版服务业务的项目合作，应当事前报国家新闻出版广电总局审批。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第十九条：网络出版服务单位应当在其网站首页上标明出版行政主管部门核发的《网络出版服务许可证》编号。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互联网相关服务提供者在为网络出版服务单位提供人工干预搜索排名、广告、推广等服务时，应当查验服务对象的《网络出版服务许可证》及业务范围。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第二十三条：网络出版服务单位实行编辑责任制度，保障网络出版物内容合法。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网络出版服务单位实行出版物内容审核责任制度、责任编辑制度、责任校对制度等管理制度，保障网络出版物出版质量。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在网络上出版其他出版单位已在境内合法出版的作品且不改变原出版物内容的，须在网络出版物的相应页面显著标明原出版单位名称以及书号、刊号、网络出版物号或者网址信息。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第三十一条：网络出版服务单位应当按照国家有关规定或技术标准，配备应用必要的设备和系统，建立健全各项管理制度，保障信息安全、内容合法，并为出版行政主管部门依法履行监督管理职责提供技术支持。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24"/>
                <w:szCs w:val="24"/>
              </w:rPr>
            </w:pPr>
            <w:r>
              <w:rPr>
                <w:rFonts w:hint="default" w:ascii="仿_GB2312" w:hAnsi="仿_GB2312" w:eastAsia="仿_GB2312" w:cs="仿_GB2312"/>
                <w:sz w:val="16"/>
                <w:szCs w:val="16"/>
              </w:rPr>
              <w:t>第四十四条第二款：网络出版服务单位的法定代表人或主要负责人应按照有关规定参加出版行政主管部门组织的岗位培训，并取得国家新闻出版广电总局统一印制的《岗位培训合格证书》。未按规定参加岗位培训或培训后未取得《岗位培训合格证书》的，不得继续担任法定代表人或主要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158</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对未经批准，擅自设立音像制品出版、进口单位，擅自从事音像制品出版、制作、复制业务或者进口、批发、零售经营活动的的行政处罚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《音像制品管理条例》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159</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对出版含有《音像制品管理条例》第三条第二款禁止内容的音像制品等行为的行政处罚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《音像制品管理条例》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四十条：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三条第二款：音像制品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160</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对音像出版单位向其他单位、个人出租、出借、出售或者以其他任何形式转让本单位的名称，出售或者以其他形式转让本单位的版号等行为的行政处罚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《音像制品管理条例》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四十二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二）音像出版单位委托未取得《音像制品制作许可证》的单位制作音像制品，或者委托未取得《复制经营许可证》的单位复制音像制品的；（三）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161</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对音像出版单位未将其年度出版计划和涉及国家安全、社会安定等方面的重大选题报国务院出版行政主管部门备案等行为的行政处罚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《音像制品管理条例》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162</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对批发、零售、出租、放映非音像出版单位出版的音像制品或者非音像复制单位复制的音像制品等行为的行政处罚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《音像制品管理条例》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四十五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批发、零售、出租、放映非音像出版单位出版的音像制品或者非音像复制单位复制的音像制品的；（二）批发、零售、出租或者放映未经国务院出版行政主管部门批准进口的音像制品的；（三）批发、零售、出租、放映供研究、教学参考或者用于展览、展示的进口音像制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163</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对音像制作单位的法定代表人或者主要负责人未按规定参加岗位培训等行为的行政处罚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《音像制品制作管理规定》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七条：音像制作单位有下列行为之一的，由出版行政部门责令改正，给予警告；情节严重的，并处3万元以下的罚款：（一）法定代表人或者主要负责人未按本规定参加岗位培训的；（二）未按本规定填写制作或者归档保存制作文档记录的；（三）接受非出版单位委托制作音像制品，未依照本规定验证委托单位的有关证明文件的或者未依照本规定留存备查材料的；（四）未经授权将委托制作的音像制品提供给委托方以外的单位或者个人的；（五）制作的音像制品不符合国家有关质量、技术标准和规定的；（六）未依照有关规定参加年度核验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164</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对其他出版单位配合本版出版物出版音像制品，其名称与本版出版物不一致或者单独定价销售等行为的行政处罚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《音像制品出版管理规定》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五十条：有下列行为之一的，由出版行政部门责令停止违法行为，给予警告，并处3万元以下的罚款：（一）其他出版单位配合本版出版物出版音像制品，其名称与本版出版物不一致或者单独定价销售的；（二）音像出版单位及其他委托复制单位，未按照本规定第三十六条规定的内容、期限留存备查材料的；（三）委托复制非卖品的单位销售或变相销售非卖品或者以非卖品收取费用的；（四）委托复制非卖品的单位未在非卖品包装和盘带显著位置注明非卖品编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default" w:ascii="仿_GB2312" w:hAnsi="仿_GB2312" w:eastAsia="仿_GB2312" w:cs="仿_GB2312"/>
                <w:sz w:val="16"/>
                <w:szCs w:val="16"/>
              </w:rPr>
              <w:t>第三十六条：音像出版单位及其他委托复制单位，须确定专人管理复制委托书并建立使用记录。复制委托书使用记录的内容包括开具时间、音像制品及具体节目名称、相对应的版号、管理人员签名。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default" w:ascii="仿_GB2312" w:hAnsi="仿_GB2312" w:eastAsia="仿_GB2312" w:cs="仿_GB2312"/>
                <w:sz w:val="16"/>
                <w:szCs w:val="16"/>
              </w:rPr>
              <w:t>复制委托书使用记录保存期为2年。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165</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对出版未经新闻出版总署批准擅自进口的音像制品等行为的行政处罚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default" w:ascii="仿_GB2312" w:hAnsi="仿_GB2312" w:eastAsia="仿_GB2312" w:cs="仿_GB2312"/>
                <w:sz w:val="16"/>
                <w:szCs w:val="16"/>
              </w:rPr>
              <w:t>《音像制品进口管理办法》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default" w:ascii="仿_GB2312" w:hAnsi="仿_GB2312" w:eastAsia="仿_GB2312" w:cs="仿_GB2312"/>
                <w:sz w:val="16"/>
                <w:szCs w:val="16"/>
                <w:shd w:val="clear" w:fill="FFFFFF"/>
              </w:rPr>
              <w:t>第三十条：</w:t>
            </w:r>
            <w:r>
              <w:rPr>
                <w:rFonts w:hint="default" w:ascii="仿_GB2312" w:hAnsi="仿_GB2312" w:eastAsia="仿_GB2312" w:cs="仿_GB2312"/>
                <w:sz w:val="16"/>
                <w:szCs w:val="16"/>
              </w:rPr>
              <w:t>有下列行为之一的，由县级以上新闻出版行政部门责令停止违法行为，给予警告，没收违法音像制品和违法所得;违法经营额1万元以上的，并处违法经营额5倍以上10倍以下的罚款;违法经营额不足1万元的，并处5万元以下罚款;情节严重的，并责令停业整顿或者由原发证机关吊销许可证:(一)出版未经新闻出版总署批准擅自进口的音像制品;(二)批发、零售、出租或者放映未经新闻出版总署批准进口的音像制品的;(三)批发、零售、出租、放映供研究、教学参考或者用于展览、展示的进口音像制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166</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对未经批准，擅自设立电子出版物的出版单位，擅自从事电子出版物出版业务等行为的行政处罚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1.《电子出版物出版管理规定》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五十七条第一款：未经批准，擅自设立电子出版物出版单位，擅自从事电子出版物出版业务，伪造假冒电子出版物出版单位或者连续型电子出版物名称，电子出版物专用中国标准书号出版电子出版物的，按照《出版管理条例》第五十五条（2020年修订版第六十一条）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2.《出版管理条例》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167</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对制作、出版含有禁止内容的电子出版物等行为的行政处罚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1.《电子出版物出版管理规定》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shd w:val="clear" w:fill="FFFFFF"/>
              </w:rPr>
              <w:t>第五十八条</w:t>
            </w:r>
            <w:r>
              <w:rPr>
                <w:rFonts w:hint="default" w:ascii="仿_GB2312" w:hAnsi="仿_GB2312" w:eastAsia="仿_GB2312" w:cs="仿_GB2312"/>
                <w:sz w:val="16"/>
                <w:szCs w:val="16"/>
              </w:rPr>
              <w:t>：从事电子出版物制作、出版业务，有下列行为之一的，按照《出版管理条例》第五十六条（2020年修订版第六十二条）处罚：（一）制作、出版含有《出版管理条例》第二十五条、第二十六条禁止内容的电子出版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二）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0" w:right="0" w:hanging="80"/>
              <w:jc w:val="both"/>
              <w:textAlignment w:val="center"/>
              <w:rPr>
                <w:rFonts w:hint="default" w:ascii="Calibri" w:hAnsi="Calibri" w:cs="Calibri"/>
                <w:sz w:val="21"/>
                <w:szCs w:val="21"/>
              </w:rPr>
            </w:pPr>
            <w:r>
              <w:rPr>
                <w:rFonts w:hint="default" w:ascii="仿_GB2312" w:hAnsi="仿_GB2312" w:eastAsia="仿_GB2312" w:cs="仿_GB2312"/>
                <w:sz w:val="16"/>
                <w:szCs w:val="16"/>
              </w:rPr>
              <w:t>2.《出版管理条例》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0" w:right="0" w:hanging="80"/>
              <w:jc w:val="both"/>
              <w:textAlignment w:val="center"/>
              <w:rPr>
                <w:rFonts w:hint="default" w:ascii="Calibri" w:hAnsi="Calibri" w:cs="Calibri"/>
                <w:sz w:val="21"/>
                <w:szCs w:val="21"/>
              </w:rPr>
            </w:pPr>
            <w:r>
              <w:rPr>
                <w:rFonts w:hint="default" w:ascii="仿_GB2312" w:hAnsi="仿_GB2312" w:eastAsia="仿_GB2312" w:cs="仿_GB2312"/>
                <w:sz w:val="16"/>
                <w:szCs w:val="16"/>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168</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对电子出版物出版单位出租、出借、出售或者以其他任何形式转让本单位的名称、电子出版物专用中国标准书号、国内统一连续出版物号的的行政处罚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1.《电子出版物出版管理规定》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shd w:val="clear" w:fill="FFFFFF"/>
              </w:rPr>
              <w:t>第五十九条</w:t>
            </w:r>
            <w:r>
              <w:rPr>
                <w:rFonts w:hint="default" w:ascii="仿_GB2312" w:hAnsi="仿_GB2312" w:eastAsia="仿_GB2312" w:cs="仿_GB2312"/>
                <w:sz w:val="16"/>
                <w:szCs w:val="16"/>
              </w:rPr>
              <w:t>：电子出版物出版单位出租、出借、出售或者以其他任何形式转让本单位的名称、电子出版物专用中国标准书号、国内统一连续出版物号的，按照《出版管理条例》第六十条（2020年修订版第六十六条）处罚。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24"/>
                <w:szCs w:val="24"/>
              </w:rPr>
            </w:pPr>
            <w:r>
              <w:rPr>
                <w:rFonts w:hint="default" w:ascii="仿_GB2312" w:hAnsi="仿_GB2312" w:eastAsia="仿_GB2312" w:cs="仿_GB2312"/>
                <w:sz w:val="16"/>
                <w:szCs w:val="16"/>
              </w:rPr>
              <w:t>2.《出版管理条例》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24"/>
                <w:szCs w:val="24"/>
              </w:rPr>
            </w:pPr>
            <w:r>
              <w:rPr>
                <w:rFonts w:hint="default" w:ascii="仿_GB2312" w:hAnsi="仿_GB2312" w:eastAsia="仿_GB2312" w:cs="仿_GB2312"/>
                <w:sz w:val="16"/>
                <w:szCs w:val="16"/>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24"/>
                <w:szCs w:val="24"/>
              </w:rPr>
            </w:pPr>
            <w:r>
              <w:rPr>
                <w:rFonts w:hint="default" w:ascii="仿_GB2312" w:hAnsi="仿_GB2312" w:eastAsia="仿_GB2312" w:cs="仿_GB2312"/>
                <w:sz w:val="16"/>
                <w:szCs w:val="16"/>
              </w:rPr>
              <w:t>（一）出售或者以其他形式转让本出版单位的名称、书号、刊号、版号、版面，或者出租本单位的名称、刊号的；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（二）利用出版活动谋取其他不正当利益的。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169</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对电子出版物制作单位未按规定办理备案手续等行为的行政处罚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《电子出版物出版管理规定》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六十二条:有下列行为之一的，由新闻出版行政部门责令改正，给予警告，可并处三万元以下罚款：（一）电子出版物制作单位违反本规定第十七条，未办理备案手续的；（二）电子出版物出版单位违反本规定第二十一条，未按规定使用中国标准书号或者国内统一连续出版物号的；（三）电子出版物出版单位出版的电子出版物不符合国家的技术、质量标准和规范要求的，或者未按本规定第二十三条载明有关事项的；（四）电子出版物出版单位出版境外著作权人授权的电子出版物，违反本规定第二十四条、第二十七条、第二十八条、第二十九条有关规定的；（五）电子出版物出版单位与境外机构合作出版电子出版物，未按本规定第三十条办理选题审批手续的，未按本规定第三十二条将样盘报送备案的；（六）电子出版物进口经营单位违反本规定第四十一条的；（七）委托复制电子出版物非卖品违反本规定第四十二条的有关规定，或者未按第四十四条标明电子出版物非卖品统一编号的；（八）电子出版物出版单位及其他委托复制单位违反本规定第四十五条至第四十九条的规定，委托未经批准设立的复制单位复制，或者未遵守有关复制委托书的管理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十七条:出版行政部门对从事电子出版物制作的单位实行备案制管理。电子出版物制作单位应当于单位设立登记以及有关变更登记之日起30日内，将单位名称、地址、法定代表人或者主要负责人的姓名及营业执照复印件、法定代表人或主要负责人身份证明报所在地省、自治区、直辖市新闻出版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本规定所称电子出版物制作，是指通过创作、加工、设计等方式，提供用于出版、复制、发行的电子出版物节目源</w:t>
            </w:r>
            <w:r>
              <w:rPr>
                <w:rFonts w:hint="default" w:ascii="仿_GB2312" w:hAnsi="仿_GB2312" w:eastAsia="仿_GB2312" w:cs="仿_GB2312"/>
                <w:sz w:val="18"/>
                <w:szCs w:val="18"/>
              </w:rPr>
              <w:t>的</w:t>
            </w:r>
            <w:r>
              <w:rPr>
                <w:rFonts w:hint="default" w:ascii="仿_GB2312" w:hAnsi="仿_GB2312" w:eastAsia="仿_GB2312" w:cs="仿_GB2312"/>
                <w:sz w:val="16"/>
                <w:szCs w:val="16"/>
              </w:rPr>
              <w:t>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第二十一条:出版电子出版物，必须按规定使用中国标准书号。同一内容，不同载体形态、格式的电子出版物，应当分别使用不同的中国标准书号。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出版连续型电子出版物，必须按规定使用国内统一连续出版物号，不得使用中国标准书号出版连续型电子出版物。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第二十三条:电子出版物应当符合国家的技术、质量标准和规范要求。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出版电子出版物，须在电子出版物载体的印刷标识面或其装帧的显著位置载明电子出版物制作、出版单位的名称，中国标准书号或国内统一连续出版物号及条码，著作权人名称以及出版日期等其他有关事项。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四条:电子出版物出版单位申请出版境外著作权人授权的电子出版物，须向所在地省、自治区、直辖市新闻出版行政部门提出申请；所在地省、自治区、直辖市新闻出版行政部门审核同意后，报新闻出版总署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第二十七条:境外著作权人授权的电子出版物，须在电子出版物载体的印刷标识面或其装帧的显著位置载明引进出版批准文号和著作权授权合同登记证号。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第二十八条:已经批准出版的境外著作权人授权的电子出版物，若出版升级版本，须按照本规定第二十五条提交申请材料，报所在地省、自治区、直辖市新闻出版行政部门审批。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第二十九条:出版境外著作权人授权的电子游戏测试盘及境外互联网游戏作品客户端程序光盘，须按照本规定第二十五条提交申请材料，报所在地省、自治区、直辖市新闻出版行政部门审批。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三十条:电子出版物出版单位与境外机构合作出版电子出版物，须经主管单位同意后，将选题报所在地省、自治区、直辖市新闻出版行政部门审核；省、自治区、直辖市新闻出版行政部门审核同意后，报新闻出版总署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新闻出版总署自受理合作出版电子出版物选题申请之日起20日内，作出批准或者不批准的决定；不批准的，应当说明理由。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第三十二条:电子出版物出版单位与境外机构合作出版电子出版物，应在该电子出版物出版30日内将样盘报送新闻出版总署备案。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第四十一条:进口电子出版物的外包装上应贴有标识，载明批准进口文号及用中文注明的出版者名称、地址、著作权人名称、出版日期等有关事项。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四十二条：委托复制电子出版物非卖品，须向委托方或受托方所在地省、自治区、直辖市新闻出版行政部门提出申请，申请书应写明电子出版物非卖品的使用目的、名称、内容、发送对象、复制数量、载体形式等，并附样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电子出版物非卖品内容限于公益宣传、企事业单位业务宣传、交流、商品介绍等，不得定价，不得销售、变相销售或与其他商品搭配销售。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第四十五条：电子出版物、电子出版物非卖品应当委托经新闻出版总署批准设立的复制单位复制。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第四十六条：委托复制电子出版物和电子出版物非卖品，必须使用复制委托书，并遵守国家关于复制委托书的管理规定。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复制委托书由新闻出版总署统一印制。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第四十七条：委托复制电子出版物、电子出版物非卖品的单位，应当保证开具的复制委托书内容真实、准确、完整，并须将开具的复制委托书直接交送复制单位。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委托复制电子出版物、电子出版物非卖品的单位不得以任何形式向任何单位或者个人转让、出售本单位的复制委托书。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第四十八条：委托复制电子出版物的单位，自电子出版物完成复制之日起30日内，须向所在地省、自治区、直辖市新闻出版行政部门上交本单位及复制单位签章的复制委托书第二联及样品。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委托复制电子出版物的单位须将电子出版物复制委托书第四联保存2年备查。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第四十九条：委托复制电子出版物、电子出版物非卖品的单位，经批准获得电子出版物复制委托书之日起90日内未使用的，须向发放该委托书的省、自治区、直辖市新闻出版行政部门交回复制委托书。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170</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对未经批准，擅自设立图书出版单位等行为的行政处罚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1.《图书出版管理规定》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第四十七条：未经批准，擅自设立图书出版单位，或者擅自从事图书出版业务，假冒、伪造图书出版单位名称出版图书的，按照《出版管理条例》第五十五条（2020年修订版第六十一条）处罚。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2.《出版管理条例》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171</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对未经批准，擅自设立期刊出版单位，或者擅自从事期刊出版业务，假冒期刊出版单位名称或者伪造、假冒期刊名称出版期刊的行政处罚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1.《期刊出版管理规定》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第五十七条：未经批准，擅自设立期刊出版单位，或者擅自从事期刊出版业务，假冒期刊出版单位名称或者伪造、假冒期刊名称出版期刊的，依照《出版管理条例》第六十一条处罚。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2.《出版管理条例》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172</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对期刊出版单位出版含有《出版管理条例》和其他有关法律、法规以及国家规定禁载内容期刊的行政处罚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1.《期刊出版管理规定》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第五十八条：出版含有《出版管理条例》和其他有关法律、法规以及国家规定禁载内容期刊的，依照《出版管理条例》第六十二条处罚。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2.《出版管理条例》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五条：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第二十六条：以未成年人为对象的出版物不得含有诱发未成年人模仿违反社会公德的行为和违法犯罪的行为的内容，不得含有恐怖、残酷等妨害未成年人身心健康的内容。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173</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对期刊出版单位违反《期刊出版管理规定》第三十六条等行为的行政处罚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1.《期刊出版管理规定》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第五十九条：期刊出版单位违反本规定第三十六条的，依照《出版管理条例》第六十六条处罚。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期刊出版单位允许或者默认广告经营者参与期刊采访、编辑等出版活动的，按前款处罚。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第三十六条：期刊出版单位不得出卖、出租、转让本单位名称及所出版期刊的刊号、名称、版面，不得转借、转让、出租和出卖《期刊出版许可证》。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2.《出版管理条例》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174</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对期刊出版单位未依照《期刊出版管理规定》缴送样刊等行为的行政处罚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1.《期刊出版管理规定》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六十条：期刊出版单位有下列行为之一的，依照《出版管理条例》第六十七条处罚：（一）期刊变更名称、主办单位或主管单位、业务范围、刊期，未依照本规定办理审批手续的；（二）期刊出版单位变更名称、合并或分立、改变资本结构、出版新的期刊，未依照本规定办理审批手续的；（三）期刊出版单位未将涉及国家安全、社会安定等方面的重大选题备案的；（四）期刊出版单位未依照本规定缴送样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2.《出版管理条例》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六十七条：有下列行为之一的，由出版行政主管部门责令改正，给予警告；情节严重的，责令限期停业整顿或者由原发证机关吊销许可证：（一）出版单位变更名称、主办单位或者其主管机关、业务范围，合并或者分立，出版新的报纸、期刊，或者报纸、期刊改变名称，以及出版单位变更其他事项，未依照本条例的规定到出版行政主管部门办理审批、变更登记手续的；（二）出版单位未将其年度出版计划和涉及国家安全、社会安定等方面的重大选题备案的；（三）出版单位未依照本条例的规定送交出版物的样本的；（四）印刷或者复制单位未依照本条例的规定留存备查的材料的；（五）出版进口经营单位未将其进口的出版物目录报送备案的；（六）出版单位擅自中止出版活动超过180日的；（七）出版物发行单位、出版物进口经营单位未依照本条例的规定办理变更审批手续的；（八）出版物质量不符合有关规定和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175</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对期刊出版单位违反《期刊出版管理规定》第四条第二款的行政处罚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1.《期刊出版管理规定》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第六十一条：期刊出版单位违反本规定第四条第二款的，依照新闻出版总署《出版物市场管理规定》第三十八条处罚。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第四条第二款：内部发行的期刊只能在境内按指定范围发行，不得在社会上公开发行、陈列。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2.《出版物市场管理规定》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第三十八条：在中小学教科书发行过程中违反本规定，有下列行为之一的，由出版行政主管部门责令停止违法行为，予以警告，并处3万元以下罚款。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176</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对未经批准，擅自设立报纸出版单位，或者擅自从事报纸出版业务，假冒报纸出版单位名称或者伪造、假冒报纸名称出版报纸的行政处罚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《报纸出版管理规定》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shd w:val="clear" w:fill="FFFFFF"/>
              </w:rPr>
              <w:t>1.第五十九条</w:t>
            </w:r>
            <w:r>
              <w:rPr>
                <w:rFonts w:hint="default" w:ascii="仿_GB2312" w:hAnsi="仿_GB2312" w:eastAsia="仿_GB2312" w:cs="仿_GB2312"/>
                <w:sz w:val="16"/>
                <w:szCs w:val="16"/>
              </w:rPr>
              <w:t>：未经批准，擅自设立报纸出版单位，或者擅自从事报纸出版业务，假冒报纸出版单位名称或者伪造、假冒报纸名称出版报纸的，依照《出版管理条例》第五十五条（2020年修订版第六十一条）处罚。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2.《出版管理条例》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177</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对出版含有国家规定禁载内容报纸的行政处罚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shd w:val="clear" w:fill="FFFFFF"/>
              </w:rPr>
              <w:t>1.</w:t>
            </w:r>
            <w:r>
              <w:rPr>
                <w:rFonts w:hint="default" w:ascii="仿_GB2312" w:hAnsi="仿_GB2312" w:eastAsia="仿_GB2312" w:cs="仿_GB2312"/>
                <w:sz w:val="16"/>
                <w:szCs w:val="16"/>
              </w:rPr>
              <w:t>《报纸出版管理规定》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shd w:val="clear" w:fill="FFFFFF"/>
              </w:rPr>
              <w:t>第六十条</w:t>
            </w:r>
            <w:r>
              <w:rPr>
                <w:rFonts w:hint="default" w:ascii="仿_GB2312" w:hAnsi="仿_GB2312" w:eastAsia="仿_GB2312" w:cs="仿_GB2312"/>
                <w:sz w:val="16"/>
                <w:szCs w:val="16"/>
              </w:rPr>
              <w:t>：出版含有《出版管理条例》和其他有关法律、法规以及国家规定禁载内容报纸的，依照《出版管理条例》第五十六条（2020年修订版第六十二条）处罚。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2.《出版管理条例》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178</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对出卖、出租、转让本单位名称及所出版报纸的刊号、名称、版面，以及转借、转让、出租和出卖《报纸出版许可证》的行政处罚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1.《报纸出版管理规定》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default" w:ascii="仿_GB2312" w:hAnsi="仿_GB2312" w:eastAsia="仿_GB2312" w:cs="仿_GB2312"/>
                <w:sz w:val="16"/>
                <w:szCs w:val="16"/>
                <w:shd w:val="clear" w:fill="FFFFFF"/>
              </w:rPr>
              <w:t>第六十一条</w:t>
            </w:r>
            <w:r>
              <w:rPr>
                <w:rFonts w:hint="default" w:ascii="仿_GB2312" w:hAnsi="仿_GB2312" w:eastAsia="仿_GB2312" w:cs="仿_GB2312"/>
                <w:sz w:val="16"/>
                <w:szCs w:val="16"/>
              </w:rPr>
              <w:t>：报纸出版单位违反本规定第三十七条的，依照《出版管理条例》第六十条（2020年修订版第六十六条）处罚。报纸出版单位允许或者默认广告经营者参与报纸的采访、编辑等出版活动，按前款处罚。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default" w:ascii="仿_GB2312" w:hAnsi="仿_GB2312" w:eastAsia="仿_GB2312" w:cs="仿_GB2312"/>
                <w:sz w:val="16"/>
                <w:szCs w:val="16"/>
                <w:shd w:val="clear" w:fill="FFFFFF"/>
              </w:rPr>
              <w:t>第三十七条</w:t>
            </w:r>
            <w:r>
              <w:rPr>
                <w:rFonts w:hint="default" w:ascii="仿_GB2312" w:hAnsi="仿_GB2312" w:eastAsia="仿_GB2312" w:cs="仿_GB2312"/>
                <w:sz w:val="16"/>
                <w:szCs w:val="16"/>
              </w:rPr>
              <w:t>：报纸出版单位不得出卖、出租、转让本单位名称及所出版报纸的刊号、名称、版面，不得转借、转让、出租和出卖《报纸出版许可证》。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default" w:ascii="仿_GB2312" w:hAnsi="仿_GB2312" w:eastAsia="仿_GB2312" w:cs="仿_GB2312"/>
                <w:sz w:val="16"/>
                <w:szCs w:val="16"/>
              </w:rPr>
              <w:t>2.《出版管理条例》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default" w:ascii="仿_GB2312" w:hAnsi="仿_GB2312" w:eastAsia="仿_GB2312" w:cs="仿_GB2312"/>
                <w:sz w:val="16"/>
                <w:szCs w:val="16"/>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179</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对未能提供近两年的出版物发行进销货清单等有关非财务票据或者清单、票据未按规定载明有关内容等行为的行政处罚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《出版物市场管理规定》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三十七条：违反本规定，有下列行为之一的，由出版行政主管部门责令停止违法行为，予以警告，并处3万元以下罚款：（一）未能提供近两年的出版物发行进销货清单等有关非财务票据或者清单、票据未按规定载明有关内容的；（二）超出出版行政主管部门核准的经营范围经营的；（三）张贴、散发、登载有法律、法规禁止内容的或者有欺诈性文字、与事实不符的征订单、广告和宣传画的；（四）擅自更改出版物版权页的；（五）出版物经营许可证未在经营场所明显处张挂或者未在网页醒目位置公开出版物经营许可证和营业执照登载的有关信息或者链接标识的；（六）出售、出借、出租、转让或者擅自涂改、变造出版物经营许可证的；（七）公开宣传、陈列、展示、征订、销售或者面向社会公众发送规定应由内部发行的出版物的；（八）委托无出版物批发、零售资质的单位或者个人销售出版物或者代理出版物销售业务的；（九）未从依法取得出版物批发、零售资质的出版发行单位进货的；（十）提供出版物网络交易平台服务的经营者未按本规定履行有关审查及管理责任的；（十一）应按本规定进行备案而未备案的；（十二）不按规定接受年度核验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180</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对擅自调换已选定的中小学教科书等行为的行政处罚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《出版物市场管理规定》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三十八条：在中小学教科书发行过程中违反本规定，有下列行为之一的，由出版行政主管部门责令停止违法行为，予以警告，并处3万元以下罚款：（一）擅自调换已选定的中小学教科书的；（二）擅自征订、搭售教学用书目录以外的出版物的；（三）擅自将中小学教科书发行任务向他人转让和分包的；（四）涂改、倒卖、出租、出借中小学教科书发行资质证书的；（五）未在规定时间内完成中小学教科书发行任务的；（六）违反国家有关规定收取中小学教科书发行费用的；（七）未按规定做好中小学教科书的调剂、添货、零售和售后服务的；（八）未按规定报告中小学教科书发行情况的；（九）出版单位向不具备中小学教科书发行资质的单位供应中小学教科书的；（十）出版单位未在规定时间内向依法确定的中小学教科书发行企业足量供货的；（十一）在中小学教科书发行过程中出现重大失误，或者存在其他干扰中小学教科书发行活动行为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181</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对征订、储存、运输、邮寄、投递、散发、附送《出版物市场管理规定》第二十条所列出版物的行政处罚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《出版物市场管理规定》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第三十九条：征订、储存、运输、邮寄、投递、散发、附送本规定第二十条所列出版物的，按照本规定第三十二条进行处罚。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条：任何单位和个人不得发行下列出版物：（一）含有《出版管理条例》禁止内容的违禁出版物；（二）各种非法出版物，包括：未经批准擅自出版、印刷或者复制的出版物，伪造、假冒出版单位或者报刊名称出版的出版物，非法进口的出版物；（三）侵犯他人著作权或者专有出版权的出版物；（四）出版行政主管部门明令禁止出版、印刷或者复制、发行的出版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第三十二条：发行违禁出版物的，依照《出版管理条例》第六十二条处罚。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发行国家新闻出版广电总局禁止进口的出版物，或者发行未从依法批准的出版物进口经营单位进货的进口出版物，依照《出版管理条例》第六十三条处罚。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发行其他非法出版物和出版行政主管部门明令禁止出版、印刷或者复制、发行的出版物的，依照《出版管理条例》第六十五条处罚。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发行违禁出版物或者非法出版物的，当事人对其来源作出说明、指认，经查证属实的，没收出版物和非法所得，可以减轻或免除其他行政处罚。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182</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对违反订户订购进口出版物管理规定的行政处罚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default" w:ascii="仿_GB2312" w:hAnsi="仿_GB2312" w:eastAsia="仿_GB2312" w:cs="仿_GB2312"/>
                <w:sz w:val="16"/>
                <w:szCs w:val="16"/>
              </w:rPr>
              <w:t>《订户订购进口出版物管理办法》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default" w:ascii="仿_GB2312" w:hAnsi="仿_GB2312" w:eastAsia="仿_GB2312" w:cs="仿_GB2312"/>
                <w:sz w:val="16"/>
                <w:szCs w:val="16"/>
              </w:rPr>
              <w:t>第十条：未经批准，擅自从事进口出版物的订户订购业务，按照《出版管理条例》第六十一条处罚。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违反本办法其他规定的，由新闻出版行政部门责令改正，给予警告；情节严重的，并处3万元以下的罚款。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183</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对印刷业经营者印刷明知或者应知含有《内部资料性出版物管理办法》规定禁止内容的内部资料等行为的行政处罚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1.《内部资料性出版物管理办法》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三条：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十三条：内部资料不得含有下列内容：（一）反对宪法确定的基本原则的；（二）危害国家统一、主权和领土完整的；（三）泄露国家秘密、危害国家安全或者损害国家荣誉和利益的；（四）煽动民族仇恨、民族歧视，破坏民族团结，或者侵害少数民族风俗、习惯的；（五）宣扬邪教、迷信的；（六）扰乱社会秩序，破坏社会稳定的；（七）宣扬淫秽、赌博、暴力或者教唆犯罪的；（八）侮辱或者诽谤他人，侵害他人合法权益的；（九）危害社会公德或者民族优秀文化传统的；（十）法律、行政法规和国家规定禁止的其他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2.《印刷业管理条例》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第三条：印刷业经营者必须遵守有关法律、法规和规章，讲求社会效益。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禁止印刷含有反动、淫秽、迷信内容和国家明令禁止印刷的其他内容的出版物、包装装潢印刷品和其他印刷品。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184</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对出版物印刷企业未按《内部资料性出版物管理办法》承印内部资料的行政处罚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1.《内部资料性出版物管理办法》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四条：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2.《印刷业管理条例》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185</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对未取得《准印证》，编印具有内部资料形式，但不符合内部资料内容或者发送要求的印刷品，经鉴定为非法出版物的行政处罚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1.《内部资料性出版物管理办法》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第二十二条第三款：未取得《准印证》，编印具有内部资料形式，但不符合内部资料内容或发送要求的印刷品，经鉴定为非法出版物的，按照《出版管理条例》第六十一条或第六十二条的规定处罚。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2.《出版管理条例》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六条、第二十七条禁止内容的出版物的；（二）明知或者应知出版物含有本条例第二十六条、第二十七条禁止内容而印刷或者复制、发行的；（三）明知或者应知他人出版含有本条例第二十六条、第二十七条禁止内容的出版物而向其出售或者以其他形式转让本出版单位的名称、书号、刊号、版号、版面，或者出租本单位的名称、刊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186</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对未经批准擅自编印内部资料等行为的行政处罚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《内部资料性出版物管理办法》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二条第一款第（一）项：有下列行为之一的，由县级以上地方人民政府新闻出版行政部门责令改正、停止违法行为，根据情节轻重，给予警告，处1千元以下的罚款；以营利为目的从事下列行为的，处3万元以下罚款:（一）未经批准擅自编印内部资料的；（二）编印本办法第十三条规定禁止内容的内部资料的；（三）违反本办法第十四条、第十五条规定，编印、发送内部资料的。其中，有前款第（一）项至第（三）项违法行为的，对非法编印的内部资料予以没收，超越发送范围的责令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187</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对委托非出版物印刷企业印刷内部资料或者未按照《准印证》核准的项目印制的行政处罚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《内部资料性出版物管理办法》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二条第一款第（四）项：有下列行为之一的，由县级以上地方人民政府新闻出版行政部门责令改正、停止违法行为，根据情节轻重，给予警告，处1千元以下的罚款；以营利为目的从事下列行为的，处3万元以下罚款:（四）委托非出版物印刷企业印刷内部资料或者未按照《准印证》核准的项目印制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188</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对内部资料编印单位未按规定送交样本的行政处罚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《内部资料性出版物管理办法》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二条第一款第（五）项：有下列行为之一的，由县级以上地方人民政府新闻出版行政部门责令改正、停止违法行为，根据情节轻重，给予警告，处1千元以下的罚款；以营利为目的从事下列行为的，处3万元以下罚款：（五）未按照本办法第十八条送交样本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第十八条：内部资料的编印单位须在印刷完成后10日内向核发《准印证》的新闻出版行政部门送交样本。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189</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对违反《内部资料性出版物管理办法》其他规定的行政处罚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《内部资料性出版物管理办法》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二条第一款第（六）项：有下列行为之一的，由县级以上地方人民政府新闻出版行政部门责令改正、停止违法行为，根据情节轻重，给予警告，处1千元以下的罚款；以营利为目的从事下列行为的，处3万元以下罚款：（六）违反本办法其他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190</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w:t>
            </w:r>
            <w:r>
              <w:rPr>
                <w:rFonts w:hint="default" w:ascii="仿_GB2312" w:hAnsi="仿_GB2312" w:eastAsia="仿_GB2312" w:cs="仿_GB2312"/>
                <w:sz w:val="16"/>
                <w:szCs w:val="16"/>
                <w:shd w:val="clear" w:fill="FFFFFF"/>
              </w:rPr>
              <w:t>未经批准，擅自设立复制单位或擅自从事复制业务的</w:t>
            </w:r>
            <w:r>
              <w:rPr>
                <w:rFonts w:hint="default" w:ascii="仿_GB2312" w:hAnsi="仿_GB2312" w:eastAsia="仿_GB2312" w:cs="仿_GB2312"/>
                <w:sz w:val="16"/>
                <w:szCs w:val="16"/>
              </w:rPr>
              <w:t>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default" w:ascii="Calibri" w:hAnsi="Calibri" w:cs="Calibri"/>
                <w:sz w:val="21"/>
                <w:szCs w:val="21"/>
              </w:rPr>
            </w:pPr>
            <w:r>
              <w:rPr>
                <w:rFonts w:hint="default" w:ascii="仿_GB2312" w:hAnsi="仿_GB2312" w:eastAsia="仿_GB2312" w:cs="仿_GB2312"/>
                <w:sz w:val="16"/>
                <w:szCs w:val="16"/>
                <w:shd w:val="clear" w:fill="FFFFFF"/>
              </w:rPr>
              <w:t>《复制管理办法》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default" w:ascii="Calibri" w:hAnsi="Calibri" w:cs="Calibri"/>
                <w:sz w:val="21"/>
                <w:szCs w:val="21"/>
              </w:rPr>
            </w:pPr>
            <w:r>
              <w:rPr>
                <w:rFonts w:hint="default" w:ascii="仿_GB2312" w:hAnsi="仿_GB2312" w:eastAsia="仿_GB2312" w:cs="仿_GB2312"/>
                <w:sz w:val="16"/>
                <w:szCs w:val="16"/>
                <w:shd w:val="clear" w:fill="FFFFFF"/>
              </w:rPr>
              <w:t>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191</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w:t>
            </w:r>
            <w:r>
              <w:rPr>
                <w:rFonts w:hint="default" w:ascii="仿_GB2312" w:hAnsi="仿_GB2312" w:eastAsia="仿_GB2312" w:cs="仿_GB2312"/>
                <w:sz w:val="16"/>
                <w:szCs w:val="16"/>
                <w:shd w:val="clear" w:fill="FFFFFF"/>
              </w:rPr>
              <w:t>复制明知或者应知含有本办法第三条所列内容产品或其他非法出版物的的</w:t>
            </w:r>
            <w:r>
              <w:rPr>
                <w:rFonts w:hint="default" w:ascii="仿_GB2312" w:hAnsi="仿_GB2312" w:eastAsia="仿_GB2312" w:cs="仿_GB2312"/>
                <w:sz w:val="16"/>
                <w:szCs w:val="16"/>
              </w:rPr>
              <w:t>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default" w:ascii="Calibri" w:hAnsi="Calibri" w:cs="Calibri"/>
                <w:sz w:val="21"/>
                <w:szCs w:val="21"/>
              </w:rPr>
            </w:pPr>
            <w:r>
              <w:rPr>
                <w:rFonts w:hint="default" w:ascii="仿_GB2312" w:hAnsi="仿_GB2312" w:eastAsia="仿_GB2312" w:cs="仿_GB2312"/>
                <w:sz w:val="16"/>
                <w:szCs w:val="16"/>
                <w:shd w:val="clear" w:fill="FFFFFF"/>
              </w:rPr>
              <w:t>《复制管理办法》第三十九条　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192</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w:t>
            </w:r>
            <w:r>
              <w:rPr>
                <w:rFonts w:hint="default" w:ascii="仿_GB2312" w:hAnsi="仿_GB2312" w:eastAsia="仿_GB2312" w:cs="仿_GB2312"/>
                <w:sz w:val="16"/>
                <w:szCs w:val="16"/>
                <w:shd w:val="clear" w:fill="FFFFFF"/>
              </w:rPr>
              <w:t>复制单位未依照本办法的规定验证复制委托书及其他法定文书等行为的行政处罚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Calibri" w:hAnsi="Calibri" w:cs="Calibri"/>
                <w:sz w:val="21"/>
                <w:szCs w:val="21"/>
              </w:rPr>
              <w:t> </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default" w:ascii="Calibri" w:hAnsi="Calibri" w:cs="Calibri"/>
                <w:sz w:val="21"/>
                <w:szCs w:val="21"/>
              </w:rPr>
            </w:pPr>
            <w:r>
              <w:rPr>
                <w:rFonts w:hint="default" w:ascii="仿_GB2312" w:hAnsi="仿_GB2312" w:eastAsia="仿_GB2312" w:cs="仿_GB2312"/>
                <w:sz w:val="16"/>
                <w:szCs w:val="16"/>
                <w:shd w:val="clear" w:fill="FFFFFF"/>
              </w:rPr>
              <w:t>《复制管理办法》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default" w:ascii="Calibri" w:hAnsi="Calibri" w:cs="Calibri"/>
                <w:sz w:val="21"/>
                <w:szCs w:val="21"/>
              </w:rPr>
            </w:pPr>
            <w:r>
              <w:rPr>
                <w:rFonts w:hint="default" w:ascii="仿_GB2312" w:hAnsi="仿_GB2312" w:eastAsia="仿_GB2312" w:cs="仿_GB2312"/>
                <w:sz w:val="16"/>
                <w:szCs w:val="16"/>
                <w:shd w:val="clear" w:fill="FFFFFF"/>
              </w:rPr>
              <w:t>第四十条：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一）复制单位未依照本办法的规定验证复制委托书及其他法定文书的；（二）复制单位擅自复制他人的只读类光盘和磁带磁盘的；（三）复制单位接受非音像出版单位、电子出版物单位或者个人委托复制经营性的音像制品、电子出版物或者自行复制音像制品、电子出版物的；（四）复制单位未履行法定手续复制境外产品的，或者复制的境外产品没有全部运输出境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193</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对光盘复制单位使用未蚀刻或者未按规定蚀刻SID码的注塑模具复制只读类光盘等行为的行政处罚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1.《复制管理办法》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条：从事只读类光盘复制，必须使用蚀刻有新闻出版总署核发的光盘来源识别码（SID码）的注塑模具。光盘复制单位蚀刻SID码，应当向所在地省级新闻出版行政部门提出申请，由所在地省级新闻出版部门报新闻出版总署核发SID码；复制单位应于收到核发文件之日起20日内到指定刻码单位进行蚀刻，并在刻码后按有关规定向光盘生产源鉴定机构报送样盘。刻码单位应将蚀刻SID码的情况通报新闻出版总署，光盘生产源鉴定机构应将样盘报送情况通报新闻出版总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第三十一条：复制单位的法定代表人或者主要负责人应当接受所在地省级新闻出版行政部门组织的岗位培训。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四十一条：有下列行为之一的，由新闻出版行政部门责令改正，给予警告；情节严重的，并责令停业整顿或者由新闻出版总署吊销其复制经营许可证：（一）复制单位变更名称、地址、法定代表人或者主要负责人、业务范围等，未依照本办法规定办理审批、备案手续的；（二）复制单位未依照本办法的规定留存备查的材料的；（三）光盘复制单位使用未蚀刻或者未按本办法规定蚀刻SID码的注塑模具复制只读类光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四十二条：有下列行为之一的，由新闻出版行政部门责令停止违法行为，给予警告，并处3万元以下的罚款：（一）光盘复制单位违反本办法第十五条的规定，未经审批，擅自增加、进口、购买、变更光盘复制生产设备的；（二）国产光盘复制生产设备的生产商未按本办法第十九条的要求报送备案的；（三）光盘复制单位未按本办法第二十条规定报送样盘的；（四）复制生产设备或复制产品不符合国家或行业标准的；（五）复制单位的有关人员未按本办法第三十一条参加岗位培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2.《音像制品管理条例》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194</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对未经著作权人许可，复制、发行、表演、放映、广播、汇编、通过信息网络向公众传播其作品，同时损害公共利益等行为的行政处罚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《中华人民共和国著作权法》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195</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对通过信息网络擅自向公众提供他人的作品、表演、录音录像制品，同时损害公共利益等行为的行政处罚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《信息网络传播权保护条例》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十八条：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一）通过信息网络擅自向公众提供他人的作品、表演、录音录像制品的；（二）故意避开或者破坏技术措施的；（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四）为扶助贫困通过信息网络向农村地区提供作品、表演、录音录像制品超过规定范围，或者未按照公告的标准支付报酬，或者在权利人不同意提供其作品、表演、录音录像制品后未立即删除的；（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196</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对故意制造、进口或者向他人提供主要用于避开、破坏技术措施的装置或者部件，或者故意为他人避开或者破坏技术措施提供技术服务等行为的行政处罚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《信息网络传播权保护条例》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十九条：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一）故意制造、进口或者向他人提供主要用于避开、破坏技术措施的装置或者部件，或者故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197</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对网络服务提供者无正当理由拒绝提供或者拖延提供涉嫌侵权的服务对象的姓名（名称）、联系方式、网络地址等资料的行政处罚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《信息网络传播权保护条例》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五条：网络服务提供者无正当理由拒绝提供或者拖延提供涉嫌侵权的服务对象的姓名（名称）、联系方式、网络地址等资料的，由著作权行政管理部门予以警告；情节严重的，没收主要用于提供网络服务的计算机等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198</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对未经软件著作权人许可，复制或者部分复制著作权人的软件，同时损害社会公共利益等行为的行政处罚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《计算机软件保护条例》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二十四条：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三）故意避开或者破坏著作权人为保护其软件著作权而采取的技术措施的；（四）故意删除或者改变软件权利管理电子信息的；（五）转让或者许可他人行使著作权人的软件著作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有前款第一项或者第二项行为的，可以并处每件100元或者货值金额1倍以上5倍以下的罚款；有前款第三项、第四项或者第五项行为的，可以并处20万元以下的罚款。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199</w:t>
            </w:r>
          </w:p>
        </w:tc>
        <w:tc>
          <w:tcPr>
            <w:tcW w:w="68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对互联网信息服务提供者明知互联网内容提供者通过互联网实施侵犯他人著作权的行为，或者虽不明知，但接到著作权人通知后未采取措施移除相关内容，同时损害社会公共利益的行政处罚</w:t>
            </w:r>
          </w:p>
        </w:tc>
        <w:tc>
          <w:tcPr>
            <w:tcW w:w="333"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1.《中华人民共和国著作权法》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2.《互联网著作权行政保护办法》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第十一条：互联网信息服务提供者明知互联网内容提供者通过互联网实施侵犯他人著作权的行为，或者虽不明知，但接到著作权人通知后未采取措施移除相关内容，同时损害社会公共利益的，著作权行政管理部门可以根据《中华人民共和国著作权法》第四十七条（2021年修订版第五十三条）的规定责令停止侵权行为，并给予下列行政处罚：（一）没收违法所得；（二）处以非法经营额3倍以下的罚款；非法经营额难以计算的，可以处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4"/>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b/>
                <w:bCs/>
                <w:i w:val="0"/>
                <w:iCs w:val="0"/>
                <w:sz w:val="16"/>
                <w:szCs w:val="16"/>
              </w:rPr>
              <w:t>六、旅游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200</w:t>
            </w:r>
          </w:p>
        </w:tc>
        <w:tc>
          <w:tcPr>
            <w:tcW w:w="688"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对未经许可经营旅行社业务的行政处罚</w:t>
            </w:r>
          </w:p>
        </w:tc>
        <w:tc>
          <w:tcPr>
            <w:tcW w:w="333"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1.《中华人民共和国旅游法》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九十五条第一款：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2.《在线旅游经营服务管理暂行规定》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第三十二条第一款：在线旅游经营者违反本规定第十条规定，未依法取得旅行社业务经营许可开展相关业务的，由县级以上文化和旅游主管部门依照《中华人民共和国旅游法》第九十五条的规定处理。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第十条：在线旅游经营者经营旅行社业务的，应当依法取得旅行社业务经营许可。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201</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对旅行社未经许可经营出境旅游、边境旅游业务，或者出租、出借旅行社业务经营许可证，或者以其他方式非法转让旅行社业务经营许可等行为的行政处罚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1.《中华人民共和国旅游法》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九十五条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第二十九条第一款第二项、第三项：旅行社可以经营下列业务：（二）出境旅游；（三）边境旅游。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2.《中国公民出国旅游管理办法》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二十六条：任何单位和个人违反本办法第四条的规定，未经批准擅自经营或者以商务、考察、培训等方式变相经营出国旅游业务的，由旅游行政部门责令停止非法经营，没收违法所得，并处违法所得2倍以上5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四条：申请经营出国旅游业务的旅行社，应当向省、自治区、直辖市旅游行政部门提出申请。省、自治区、直辖市旅游行政部门应当自受理申请之日起30个工作日内，依据本办法第三条规定的条件对申请审查完毕，经审查同意的，报国务院旅游行政部门批准；经审查不同意的，应当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国务院旅游行政部门批准旅行社经营出国旅游业务，应当符合旅游业发展规划及合理布局的要求。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未经国务院旅游行政部门批准取得出国旅游业务经营资格的，任何单位和个人不得擅自经营或者以商务、考察、培训等方式变相经营出国旅游业务。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3.《边境旅游暂行管理办法》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三条：未经批准，任何单位和个人不得经营边境旅游业务或任意扩大边境旅游范围。对违反本办法开展边境旅游业务的单位或个人，各级旅游行政主管部门应会同有关部门给予罚款、追究有关负责人责任、勒令停业整顿、终止其边境旅游业务等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4.《在线旅游经营服务管理暂行规定》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第三十二条第一款：在线旅游经营者违反本规定第十条规定，未依法取得旅行社业务经营许可开展相关业务的，由县级以上文化和旅游主管部门依照《中华人民共和国旅游法》第九十五条的规定处理。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第十条：在线旅游经营者经营旅行社业务的，应当依法取得旅行社业务经营许可。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202</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对旅行社未按照规定为出境或者入境团队旅游安排领队或者导游全程陪同等行为的行政处罚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1.《中华人民共和国旅游法》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的人员提供导游服务或者安排不具备领队条件的人员提供领队服务的；（三）未向临时聘用的导游支付导游服务费用的；（四）要求导游垫付或者向导游收取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2.《中国公民出国旅游管理办法》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二十七条：组团社违反本办法第十条的规定，不为旅游团队安排专职领队的，由旅游行政部门责令改正，并处5000元以上2万元以下的罚款，可以暂停其出国旅游业务经营资格；多次不安排专职领队的，并取消其出国旅游业务经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第十条：组团社应当为旅游团队安排专职领队。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领队在带团时，应当遵守本办法及国务院旅游行政部门的有关规定。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203</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对旅行社进行虚假宣传，误导旅游者，情节严重等行为的行政处罚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eastAsia" w:ascii="宋体" w:hAnsi="宋体" w:eastAsia="宋体" w:cs="宋体"/>
                <w:sz w:val="14"/>
                <w:szCs w:val="14"/>
              </w:rPr>
              <w:t> </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1.《中华人民共和国旅游法》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2.《旅行社条例》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第四十九条：违反本条例的规定，旅行社不投保旅行社责任险的，由旅游行政管理部门责令改正；拒不改正的，吊销旅行社业务经营许可证。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3.《旅行社责任保险管理办法》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二十八条:违反本办法第十二条、第十六条、第十八条的规定，旅行社解除保险合同但未同时订立新的保险合同，保险合同期满前未及时续保，或者人身伤亡责任限额低于20万元人民币的，由县级以上旅游行政管理部门依照《旅行社条例》第四十九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第十二条：保险合同成立后，旅行社要解除保险合同的，应当同时订立新的保险合同，并书面通知所在地县级以上旅游行政管理部门，但因旅行社业务经营许可证被依法吊销或注销而解除合同的除外。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第十六条：旅行社应当在保险合同期满前及时续保。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第十八条：旅行社在组织旅游活动中发生本办法第四条所列情形的，保险公司依法根据保险合同约定，在旅行社责任保险责任限额内予以赔偿。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责任限额可以根据旅行社业务经营范围、经营规模、风险管控能力、当地经济社会发展水平和旅行社自身需要，由旅行社与保险公司协商确定，但每人人身伤亡责任限额不得低于20万元人民币。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4.《在线旅游经营服务管理暂行规定》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第三十二条第二款：在线旅游经营者违反本规定第十七条第一款规定，未依法投保旅行社责任保险的，由县级以上文化和旅游主管部门依照《中华人民共和国旅游法》第九十七条有关规定处理。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第十七条第一款：经营旅行社业务的在线旅游经营者应当投保旅行社责任险。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204</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对旅行社以不合理的低价组织旅游活动，诱骗旅游者，并通过安排购物或者另行付费旅游项目获取回扣等不正当利益等行为的行政处罚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1.《中华人民共和国旅游法》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第三十五条：旅行社不得以不合理的低价组织旅游活动，诱骗旅游者，并通过安排购物或者另行付费旅游项目获取回扣等不正当利益。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旅行社组织、接待旅游者，不得指定具体购物场所，不得安排另行付费旅游项目。但是，经双方协商一致或者旅游者要求，且不影响其他旅游者行程安排的除外。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发生违反前两款规定情形的，旅游者有权在旅游行程结束后三十日内，要求旅行社为其办理退货并先行垫付退货货款，或者退还另行付费旅游项目的费用。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205</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对旅行社未履行《中华人民共和国旅游法》第五十五条规定的报告义务的行政处罚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1.《中华人民共和国旅游法》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第五十五条：旅游经营者组织、接待出入境旅游，发现旅游者从事违法活动或者有违反本法第十六条规定情形的，应当及时向公安机关、旅游主管部门或者我国驻外机构报告。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第十六条：出境旅游者不得在境外非法滞留，随团出境的旅游者不得擅自分团、脱团。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入境旅游者不得在境内非法滞留，随团入境的旅游者不得擅自分团、脱团。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2.《中国公民出国旅游管理办法》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二条：违反本办法第二十二条的规定，旅游者在境外滞留不归，旅游团队领队不及时向组团社和中国驻所在国家使领馆报告，或者组团社不及时向有关部门报告的，由旅游行政部门给予警告，对旅游团队领队可以暂扣其导游证，对组团社可以暂停其出国旅游业务经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第二十二条：严禁旅游者在境外滞留不归。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旅游者在境外滞留不归的，旅游团队领队应当及时向组团社和中国驻所在国家使领馆报告，组团社应当及时向公安机关和旅游行政部门报告。有关部门处理有关事项时，组团社有义务予以协助。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206</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对旅行社在旅游行程中擅自变更旅游行程安排，严重损害旅游者权益等行为的行政处罚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《中华人民共和国旅游法》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207</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对旅行社安排旅游者参观或者参与违反我国法律、法规和社会公德的项目或者活动的行政处罚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《中华人民共和国旅游法》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208</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对未取得导游证或者不具备领队条件而从事导游、领队活动的行政处罚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1.《中华人民共和国旅游法》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第一百零二条第一款：违反本法规定，未取得导游证或者不具备领队条件而从事导游、领队活动的，由旅游主管部门责令改正，没收违法所得，并处一千元以上一万元以下罚款，予以公告。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2.《导游管理办法》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第三十二条第二款：违反本办法第三条第一款规定，未取得导游证从事导游活动的，依据《旅游法》第一百零二条第一款的规定处罚。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第三条第一款：国家对导游执业实行许可制度。从事导游执业活动的人员，应当取得导游人员资格证和导游证。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209</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对导游、领队私自承揽业务等行为的行政处罚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1.《中华人民共和国旅游法》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第一百零二条第二款：导游、领队违反本法规定，私自承揽业务的，由旅游主管部门责令改正，没收违法所得，处一千元以上一万元以下罚款，并暂扣或者吊销导游证。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第一百零二条第三款：导游、领队违反本法规定，向旅游者索取小费的，由旅游主管部门责令退还，处一千元以上一万元以下罚款；情节严重的，并暂扣或者吊销导游证。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2.《导游管理办法》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二条第一款第（一）项、第（九）项：导游违反本办法有关规定的，依照下列规定处理：（一）违反本办法第十九条规定的，依据《旅游法》第一百零二条第二款的规定处罚；（九）违反本办法第二十三条第（九）项规定的，依据《旅游法》第一百零二条第三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第十九条：导游为旅游者提供服务应当接受旅行社委派，但另有规定的除外。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第二十三条第（九）项：导游在执业过程中不得有下列行为：（九）向旅游者索取小费。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210</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对旅行社给予或者收受贿赂，情节严重的行政处罚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《中华人民共和国旅游法》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第一百零四条：旅游经营者违反本法规定，给予或者收受贿赂的，由市场监督管理部门依照有关法律、法规的规定处罚；情节严重的，并由旅游主管部门吊销旅行社业务经营许可证。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211</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对旅行社分社超出设立分社的旅行社的经营范围经营旅行社业务的行政处罚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《旅行社条例》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四十六条第（二）项：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二)分社超出设立分社的旅行社的经营范围经营旅游业务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212</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对旅行社服务网点从事招徕、咨询以外的旅行社业务经营活动的行政处罚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1.《旅行社条例》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四十六条第（三）项：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三）旅行社服务网点从事招徕、咨询以外的旅行社业务经营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2.《旅行社条例实施细则》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五十八条：违反本实施细则第二十二条第三款、第二十八条的规定，服务网点超出设立社经营范围招徕旅游者、提供旅游咨询服务，或者旅行社的办事处、联络处、代表处等从事旅行社业务经营活动的，由县级以上旅游行政管理部门依照《条例》第四十六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第二十二条第三款：服务网点应当在设立社的经营范围内，招徕旅游者、提供旅游咨询服务。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第二十八条：旅行社设立的办事处、代表处或者联络处等办事机构，不得从事旅行社业务经营活动。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213</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对旅行社未在规定期限内向其质量保证金账户存入、增存、补足质量保证金或者提交相应的银行担保且拒不改正的行政处罚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《旅行社条例》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第四十八条：违反本条例的规定，旅行社未在规定期限内向其质量保证金账户存入、增存、补足质量保证金或者提交相应的银行担保的，由旅游行政管理部门责令改正；拒不改正的，吊销旅行社业务经营许可证。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214</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对旅行社变更名称、经营场所、法定代表人等登记事项或者终止经营，未在规定期限内向原许可的旅游行政管理部门备案，换领或者交回旅行社业务经营许可证且拒不改正等行为的行政处罚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《旅行社条例》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五十条：违反本条例的规定，旅行社有下列情形之一的，由旅游行政管理部门责令改正；拒不改正的，处1万元以下的罚款：（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料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215</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对经营出境旅游业务的旅行社组织旅游者到国务院旅游行政主管部门公布的中国公民出境旅游目的地之外的国家和地区旅游的行政处罚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《旅行社条例》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216</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对旅行社未经旅游者同意在旅游合同约定之外提供其他有偿服务的行政处罚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《旅行社条例》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第五十四条：违反本条例的规定，旅行社未经旅游者同意在旅游合同约定之外提供其他有偿服务的，由旅游行政管理部门责令改正，处1万元以上5万元以下的罚款。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217</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对旅行社未与旅游者签订旅游合同等行为的行政处罚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1.《旅行社条例》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二十八条：旅行社为旅游者提供服务，应当与旅游者签订旅游合同并载明下列事项：（一）旅行社的名称及其经营范围、地址、联系电话和旅行社业务经营许可证编号；（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2.《旅行社条例实施细则》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第六十三条：违反本实施细则第四十一条第二款的规定，旅行社未经旅游者的同意，将旅游者转交给其他旅行社组织、接待的，由县级以上旅游行政管理部门依照《条例》第五十五条的规定处罚。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第四十一条第二款：未经旅游者同意的，旅行社不得将旅游者转交给其他旅行社组织、接待。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218</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对旅行社及导游人员、领队人员欺骗、胁迫旅游者购物或者参加需要另行付费的游览项目的行政处罚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1.《旅行社条例》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五十九条第（三）项：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三）欺骗、胁迫旅游者购物或者参加需要另行付费的游览项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2.《导游人员管理条例》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二十四条：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219</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对旅行社要求领队人员接待不支付接待和服务费用、支付的费用低于接待和服务成本的旅游团队，或者要求领队人员承担接待旅游团队的相关费用的行政处罚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《旅行社条例》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220</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对旅行社违反旅游合同约定，造成旅游者合法权益受到损害，不采取必要的补救措施的行政处罚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《旅行社条例》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六十一条：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221</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对旅行社不向接受委托的旅行社支付接待和服务费用等行为的行政处罚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《旅行社条例》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六十二条：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222</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对旅行社及其委派的导游人员、领队人员发生危及旅游者人身安全的情形，未采取必要的处置措施并及时报告的行政处罚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《旅行社条例》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六十三条第（一）项：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一）发生危及旅游者人身安全的情形，未采取必要的处置措施并及时报告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223</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对擅自引进外商投资、设立服务网点未在规定期限内备案，或者旅行社及其分社、服务网点未悬挂旅行社业务经营许可证、备案登记证明的行政处罚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《旅行社条例实施细则》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第十二条第三款：外商投资旅行社的，适用《条例》第三章的规定。未经批准，旅行社不得引进外商投资。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二十三条：设立社向服务网点所在地工商行政管理部门办理服务网点设立登记后，应当在3个工作日内，持下列文件向服务网点所在地与工商登记同级的旅游行政管理部门备案：（一）服务网点的《营业执照》；（二）服务网点经理的履历表和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没有同级的旅游行政管理部门的，向上一级旅游行政管理部门备案。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第二十六条：旅行社及其分社、服务网点，应当将《旅行社业务经营许可证》、《旅行社分社备案登记证明》或者《旅行社服务网点备案登记证明》，与营业执照一起，悬挂在经营场所的显要位置。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224</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对领队委托他人代为提供领队服务的行政处罚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《旅行社条例实施细则》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第五十九条：违反本实施细则第三十五条第二款的规定，领队委托他人代为提供领队服务，由县级以上旅游行政管理部门责令改正，可以处1万元以下的罚款。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第三十五条第二款：领队不得委托他人代为提供领队服务。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225</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对旅行社为接待旅游者选择的交通、住宿、餐饮、景区等企业，不具有接待服务能力的行政处罚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《旅行社条例实施细则》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六十条：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第三十八条：旅行社招徕、组织、接待旅游者，其选择的交通、住宿、餐饮、景区等企业，应当符合具有合法经营资格和接待服务能力的要求。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226</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对同一旅游团队的旅游者提出与其他旅游者不同合同事项的行政处罚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《旅行社条例实施细则》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三十九条第二款：同一旅游团队中，旅行社不得由于下列因素，提出与其他旅游者不同的合同事项：（一）旅游者拒绝参加旅行社安排的购物活动或者需要旅游者另行付费的旅游项目的；（二）旅游者存在的年龄或者职业上的差异。但旅行社提供了与其他旅游者相比更多的服务，或者旅游者主动要求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227</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对旅行社未将旅游目的地接待旅行社的情况告知旅游者的行政处罚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1.《旅行社条例实施细则》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第六十二条：违反本实施细则第四十条第二款的规定，旅行社未将旅游目的地接待旅行社的情况告知旅游者的，由县级以上旅游行政管理部门依照《条例》第五十五条的规定处罚。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第四十条第二款：旅行社对接待旅游者的业务作出委托的，应当按照《条例》第三十六条的规定，将旅游目的地接受委托的旅行社的名称、地址、联系人和联系电话，告知旅游者。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2.《旅行社条例》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三十六条：旅行社需要对旅游业务作出委托的，应当委托给具有相应资质的旅行社，征得旅游者的同意，并与接受委托的旅行社就接待旅游者的事宜签订委托合同，确定接待旅游者的各项服务安排及其标准，约定双方的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228</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对旅行社未妥善保存各类旅游合同及相关文件、资料，保存期不够两年，或者泄露旅游者个人信息的行政处罚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《旅行社条例实施细则》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第五十条：旅行社应当妥善保存《条例》规定的招徕、组织、接待旅游者的各类合同及相关文件、资料，以备县级以上旅游行政管理部门核查。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前款所称的合同及文件、资料的保存期，应当不少于两年。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旅行社不得向其他经营者或者个人，泄露旅游者因签订旅游合同提供的个人信息；超过保存期限的旅游者个人信息资料，应当妥善销毁。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229</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对导游人员进行导游活动时，有损害国家利益和民族尊严的言行的行政处罚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1.《导游人员管理条例》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2.《导游管理办法》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第三十二条第（三）项：导游违反本办法有关规定的，依照下列规定处理：（三）违反本办法第二十二条第（一）项规定的，依据《导游人员管理条例》第二十条的规定处罚。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第二十二条第（一）项：导游在执业过程中应当履行下列职责：（一）自觉维护国家利益和民族尊严。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230</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对导游在执业过程中未携带电子导游证、佩戴导游身份标识，未开启导游执业相关应用软件且拒不改正的行政处罚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1.《导游人员管理条例》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第二十一条：导游人员进行导游活动时未佩戴导游证的，由旅游行政部门责令改正；拒不改正的，处500元以下的罚款。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2.《导游管理办法》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第三十二条第一款第（二）项：导游违反本办法有关规定的，依照下列规定处理：（二）违反本办法第二十条第一款规定的，依据《导游人员管理条例》第二十一条的规定处罚。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第二十条第一款：导游在执业过程中应当携带电子导游证、佩戴导游身份标识，并开启导游执业相关应用软件。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231</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对导游在执业过程中擅自增加或者减少旅游项目的行政处罚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《导游人员管理条例》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二十二条第（一）项：导游人员有下列情形之一的，由旅游行政部门责令改正，暂扣导游证3至6个月；情节严重的，由省、自治区、直辖市人民政府旅游行政部门吊销导游证并予以公告：（一）擅自增加或者减少旅游项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232</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对导游人员进行导游活动，向旅游者兜售物品或者购买旅游者的物品的行政处罚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1.《导游人员管理条例》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2.《导游管理办法》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第三十二条第（八）项：导游违反本办法有关规定的，依照下列规定处理：（八）违反本办法第二十三条第（八）项规定的，依据《导游人员管理条例》第二十三条的规定处罚。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第二十三条第（八）项：导游在执业过程中不得有下列行为：（八）向旅游者兜售物品。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233</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对导游在执业过程中安排旅游者参观或者参与涉及色情、赌博、毒品等违反我国法律法规和社会公德的项目或者活动的行政处罚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1.《导游管理办法》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第三十二条第一款第（四）项：导游违反本办法有关规定的，依照下列规定处理：（四）违反本办法第二十三条第（一）项规定的，依据《旅游法》第一百零一条的规定处罚。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第二十三条第（一）项：导游在执业过程中不得有下列行为：（一）安排旅游者参观或者参与涉及色情、赌博、毒品等违反我国法律法规和社会公德的项目或者活动。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《中华人民共和国旅游法》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2.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234</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对导游在执业过程中擅自变更旅游行程或者拒绝履行旅游合同的行政处罚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1.《导游管理办法》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第三十二条第一款第（五）项：导游违反本办法有关规定的，依照下列规定处理：（五）违反本办法第二十三条第（二）项规定的，依据《旅游法》第一百条的规定处罚。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第二十三条第（二）项：导游在执业过程中不得有下列行为：（二）擅自变更旅游行程或者拒绝履行旅游合同。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2.《中华人民共和国旅游法》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235</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对导游在执业过程中擅自安排购物活动或者另行付费旅游项目等行为的行政处罚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1.《导游管理办法》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第三十二条第一款第（六）项：导游违反本办法有关规定的，依照下列规定处理：（六）违反本办法第二十三条第（三）项至第（六）项规定的，依据《旅游法》第九十八条的规定处罚。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二十三条第（三）项至第（六）项：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2.《中华人民共和国旅游法》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236</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对导游在执业过程中推荐或者安排不合格的经营场所的行政处罚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1.《导游管理办法》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第三十二条第一款第（七）项：导游违反本办法有关规定的，依照下列规定处理：（七）违反本办法第二十三条第（七）项规定的，依据《旅游法》第九十七条第（二）项的规定处罚。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第二十三条第（七）项：导游在执业过程中不得有下列行为：（七）推荐或者安排不合格的经营场所。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2.《中华人民共和国旅游法》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九十七条第（二）项：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二）向不合格的供应商订购产品和服务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237</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对导游未按期报告信息变更情况等行为的行政处罚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《导游管理办法》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三十三条第一款：违反本办法规定，导游有下列行为的，由县级以上旅游主管部门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238</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对旅行社或者旅游行业组织未按期报告信息变更情况等行为的行政处罚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《导游管理办法》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三十三条第（一）项和第（七）项：违反本办法规定，导游有下列行为的，由县级以上旅游主管部门责令改正，并可以处1000元以下罚款；情节严重的，可以处1000元以上5000元以下罚款：（一）未按期报告信息变更情况的；（七）在导游服务星级评价中提供虚假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第三十三条第二款：旅行社或者旅游行业组织有前款第（一）项和第（七）项规定行为的，依照前款规定处罚。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239</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对导游执业许可申请人隐瞒有关情况或者提供虚假材料申请取得导游人员资格证、导游证的行政处罚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《导游管理办法》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四条第一款：导游执业许可申请人隐瞒有关情况或者提供虚假材料申请取得导游人员资格证、导游证的，县级以上旅游主管部门不予受理或者不予许可，并给予警告；申请人在一年内不得再次申请该导游执业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240</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对导游以欺骗、贿赂等不正当手段取得导游人员资格证、导游证的行政处罚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《导游管理办法》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四条第二款：导游以欺骗、贿赂等不正当手段取得导游人员资格证、导游证的，除依法撤销相关证件外，可以由所在地旅游主管部门处1000元以上5000元以下罚款；申请人在三年内不得再次申请导游执业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241</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对导游涂改、倒卖、出租、出借导游人员资格证、导游证，以其他形式非法转让导游执业许可，或者擅自委托他人代为提供导游服务的行政处罚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《导游管理办法》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五条：导游涂改、倒卖、出租、出借导游人员资格证、导游证，以其他形式非法转让导游执业许可，或者擅自委托他人代为提供导游服务的，由县级以上旅游主管部门责令改正，并可以处2000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242</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对旅行社不按要求报备领队信息及变更情况，或者备案的领队不具备领队条件且拒不改正的行政处罚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《导游管理办法》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六条第一款：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第二十五条第二款：旅行社应当按要求将本单位具备领队条件的领队信息及变更情况，通过全国旅游监管服务信息系统报旅游主管部门备案。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243</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对旅游行业组织、旅行社为导游证申请人申请取得导游证隐瞒有关情况或者提供虚假材料的行政处罚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《导游管理办法》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第三十六条第二款：旅游行业组织、旅行社为导游证申请人申请取得导游证隐瞒有关情况或者提供虚假材料的，由县级以上旅游主管部门责令改正，并可以处5000元以下罚款。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244</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对组团社入境旅游业绩下降等行为的行政处罚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《中国公民出国旅游管理办法》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二十五条：组团社有下列情形之一的，旅游行政部门可以暂停其经营出国旅游业务；情节严重的，取消其出国旅游业务经营资格：（一）入境旅游业绩下降的；（二）因自身原因，在1年内未能正常开展出国旅游业务的；（三）因出国旅游服务质量问题被投诉并经查实的；（四）有逃汇、非法套汇行为的；（五）以旅游名义弄虚作假，骗取护照、签证等出入境证件或者送他人出境的；（六）国务院旅游行政部门认定的影响中国公民出国旅游秩序的其他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245</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对组团社或者旅游团队领队对可能危及人身安全的情况未向旅游者作出真实说明和明确警示，或者未采取防止危害发生的措施的行政处罚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《中国公民出国旅游管理办法》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第十四条第二款：组团社应当保证所提供的服务符合保障旅游者人身、财产安全的要求；对可能危及旅游者人身安全的情况，应当向旅游者作出真实说明和明确警示，并采取有效措施，防止危害的发生。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第十八条：旅游团队领队在带领旅游者旅行、游览过程中，应当就可能危及旅游者人身安全的情况，向旅游者作出真实说明和明确警示，并按照组团社的要求采取有效措施，防止危害的发生。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246</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对组团社或者旅游团队领队未要求境外接待社不得擅自改变行程、减少旅游项目、强迫或者变相强迫旅游者参加额外付费项目，或者在境外接待社违反前述要求时未制止的行政处罚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《中国公民出国旅游管理办法》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六条：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境外接待社违反组团社及其旅游团队领队根据前款规定提出的要求时，组团社及其旅游团队领队应当予以制止。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247</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游团队领队与境外接待社、导游及为旅游者提供商品或者服务的其他经营者串通欺骗、胁迫旅游者消费或者向境外接待社、导游和其他为旅游者提供商品或者服务的经营者索要回扣、提成或者收受其财物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《中国公民出国旅游管理办法》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二十条：旅游团队领队不得与境外接待社、导游及为旅游者提供商品或者服务的其他经营者串通欺骗、胁迫旅游者消费，不得向境外接待社、导游及其他为旅游者提供商品或者服务的经营者索要回扣、提成或者收受其财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248</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对旅行社未制止履行辅助人的非法、不安全服务行为，或者未更换履行辅助人的行政处罚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《旅游安全管理办法》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四条：旅行社违反本办法第十一条第二款的规定，未制止履行辅助人的非法、不安全服务行为，或者未更换履行辅助人的，由旅游主管部门给予警告，可并处2000元以下罚款；情节严重的，处2000元以上10000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第十一条第二款：旅行社及其从业人员发现履行辅助人提供的服务不符合法律、法规规定或者存在安全隐患的，应当予以制止或者更换。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249</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对旅行社不按要求制作安全信息卡，未将安全信息卡交由旅游者，或者未告知旅游者相关信息的行政处罚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《旅游安全管理办法》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五条：旅行社违反本办法第十二条的规定，不按要求制作安全信息卡，未将安全信息卡交由旅游者，或者未告知旅游者相关信息的，由旅游主管部门给予警告，可并处2000元以下罚款；情节严重的，处2000元以上10000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第十二条：旅行社组织出境旅游，应当制作安全信息卡。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安全信息卡应当包括旅游者姓名、出境证件号码和国籍，以及紧急情况下的联系人、联系方式等信息，使用中文和目的地官方语言（或者英文）填写。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旅行社应当将安全信息卡交由旅游者随身携带，并告知其自行填写血型、过敏药物和重大疾病等信息。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250</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对旅行社未根据风险级别采取相应措施的行政处罚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《旅游安全管理办法》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第三十六条：旅行社违反本办法第十八条规定，不采取相应措施的，由旅游主管部门处2000元以下罚款；情节严重的，处2000元以上10000元以下罚款。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八条：风险提示发布后，旅行社应当根据风险级别采取下列措施：（一）四级风险的，加强对旅游者的提示；（二）三级风险的，采取必要的安全防范措施；（三）二级风险的，停止组团或者带团前往风险区域；已在风险区域的，调整或者中止行程；（四）一级风险的，停止组团或者带团前往风险区域，组织已在风险区域的旅游者撤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其他旅游经营者应当根据风险提示的级别，加强对旅游者的风险提示，采取相应的安全防范措施，妥善安置旅游者，并根据政府或者有关部门的要求，暂停或者关闭易受风险危害的旅游项目或者场所。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251</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对未被指定经营大陆居民赴台旅游业务，或者旅行社及从业人员违反《大陆居民赴台湾地区旅游管理办法》规定的行政处罚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《大陆居民赴台湾地区旅游管理办法》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六条：违反本办法规定，未被指定经营大陆居民赴台旅游业务，或者旅行社及从业人员有违反本办法规定行为的，由旅游主管部门根据《旅游法》和《旅行社条例》等规定予以处罚。有关单位和个人违反其他法律、法规规定的，由有关部门依法予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252</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对在线旅游经营者发现法律、行政法规禁止发布或者传输的信息，未立即停止传输该信息、采取消除等处置措施防止信息扩散、保存有关记录的行政处罚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1.《在线旅游经营服务管理暂行规定》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第三十一条：在线旅游经营者违反本规定第八条第一款规定，由县级以上文化和旅游主管部门依照《中华人民共和国网络安全法》第六十八条有关规定处理。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第八条第一款：在线旅游经营者发现法律、行政法规禁止发布或者传输的信息，应当立即停止传输该信息，采取消除等处置措施防止信息扩散，保存有关记录并向主管部门报告.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《中华人民共和国网络安全法》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2.第六十八条第一款：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253</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对平台经营者不依法履行核验、登记义务等行为的行政处罚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1.《在线旅游经营服务管理暂行规定》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三条：平台经营者有下列情形之一的，由县级以上文化和旅游主管部门依照《中华人民共和国电子商务法》第八十条的规定处理：（一）违反本规定第十一条第一款规定，不依法履行核验、登记义务的；（二）违反本规定第二十二条规定，不依法对违法情形采取必要处置措施或者未报告的；（三）违反本规定第十九条规定，不依法履行商品和服务信息、交易信息保存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第十一条第一款：平台经营者应当对平台内经营者的身份、地址、联系方式、行政许可、质量标准等级、信用等级等信息进行真实性核验、登记，建立登记档案，并定期核验更新。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第十九条：平台经营者应当对平台内经营者服务情况、旅游合同履行情况以及投诉处理情况等产品和服务信息、交易信息依法进行记录、保存，进行动态管理。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二十二条：平台经营者发现以下情况，应当立即采取必要的救助和处置措施，并依法及时向县级以上文化和旅游主管部门报告：（一）提供的旅游产品或者服务存在缺陷，危及旅游者人身、财产安全的；（二）经营服务过程中发生突发事件或者旅游安全事故的；（三）平台内经营者未经许可经营旅行社业务的；（四）出现法律、法规禁止交易的产品或者服务的；（五）其他应当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2.《中华人民共和国电子商务法》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法律、行政法规对前款规定的违法行为的处罚另有规定的，依照其规定。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254</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对在线旅游经营者未取得质量标准、信用等级使用相关称谓和标识的行政处罚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《在线旅游经营服务管理暂行规定》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第三十四条：在线旅游经营者违反本规定第十二条第一款有关规定，未取得质量标准、信用等级使用相关称谓和标识的，由县级以上文化和旅游主管部门责令改正，给予警告，可并处三万元以下罚款。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二条第一款：在线旅游经营者应当提供真实、准确的旅游服务信息，不得进行虚假宣传；未取得质量标准、信用等级的，不得使用相关称谓和标识。平台经营者应当以显著方式区分标记自营业务和平台内经营者开展的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255</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sz w:val="14"/>
                <w:szCs w:val="14"/>
              </w:rPr>
            </w:pPr>
            <w:r>
              <w:rPr>
                <w:rFonts w:hint="default" w:ascii="仿_GB2312" w:hAnsi="仿_GB2312" w:eastAsia="仿_GB2312" w:cs="仿_GB2312"/>
                <w:sz w:val="16"/>
                <w:szCs w:val="16"/>
              </w:rPr>
              <w:t>对在线旅游经营者未在全国旅游监管服务平台填报包价旅游合同有关信息的行政处罚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《在线旅游经营服务管理暂行规定》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第三十五条：违反本规定第十六条规定，未在全国旅游监管服务平台填报包价旅游合同有关信息的，由县级以上文化和旅游主管部门责令改正，给予警告；拒不改正的，处一万元以下罚款。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第十六条：在线旅游经营者为旅游者提供包价旅游服务的，应当依法与旅游者签订合同，并在全国旅游监管服务平台填报合同有关信息。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256</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对在线旅游经营者为以不合理低价组织的旅游活动提供交易机会的行政处罚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《在线旅游经营服务管理暂行规定》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第三十六条：在线旅游经营者违反本规定第十八条规定，为以不合理低价组织的旅游活动提供交易机会的，由县级以上文化和旅游主管部门责令改正，给予警告，可并处三万元以下罚款。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第十八条：在线旅游经营者应当协助文化和旅游主管部门对不合理低价游进行管理，不得为其提供交易机会。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257</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对伪造、变造导游证的行政处罚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6"/>
                <w:szCs w:val="16"/>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《湖南省实施〈中华人民共和国旅游法〉办法》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第三十五条：违反本办法第十七条第三款规定，伪造、变造导游证的，由旅游主管部门责令改正，没收违法所得，并处一千元以下罚款。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14"/>
                <w:szCs w:val="14"/>
              </w:rPr>
            </w:pPr>
            <w:r>
              <w:rPr>
                <w:rFonts w:hint="default" w:ascii="仿_GB2312" w:hAnsi="仿_GB2312" w:eastAsia="仿_GB2312" w:cs="仿_GB2312"/>
                <w:sz w:val="16"/>
                <w:szCs w:val="16"/>
              </w:rPr>
              <w:t>第十七条第三款：从事导游活动，应当依法取得导游证。禁止伪造、变造导游证。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4"/>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b/>
                <w:bCs/>
                <w:i w:val="0"/>
                <w:iCs w:val="0"/>
                <w:sz w:val="16"/>
                <w:szCs w:val="16"/>
              </w:rPr>
              <w:t>七、体育（承担体育行政执法职责的设区市级、县级）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258</w:t>
            </w:r>
          </w:p>
        </w:tc>
        <w:tc>
          <w:tcPr>
            <w:tcW w:w="688" w:type="pct"/>
            <w:tcBorders>
              <w:top w:val="single" w:color="auto" w:sz="6" w:space="0"/>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仿_GB2312" w:hAnsi="仿_GB2312" w:eastAsia="仿_GB2312" w:cs="仿_GB2312"/>
                <w:sz w:val="16"/>
                <w:szCs w:val="16"/>
              </w:rPr>
              <w:t>对违法使用公共体育设施等行为的行政处罚</w:t>
            </w:r>
          </w:p>
        </w:tc>
        <w:tc>
          <w:tcPr>
            <w:tcW w:w="333" w:type="pct"/>
            <w:tcBorders>
              <w:top w:val="single" w:color="auto" w:sz="6" w:space="0"/>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single" w:color="auto" w:sz="6" w:space="0"/>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1.《公共文化体育设施条例》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第三十一条：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一)开展与公共文化体育设施功能、用途不相适应的服务活动的；(二)违反本条例规定出租公共文化体育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2.《湖南省实施&lt;公共文化体育设施条例&gt;办法》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第三十四条：违反本办法规定，依照《条例》应当追究法律责任的，依照《条例》追究法律责任。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259</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仿_GB2312" w:hAnsi="仿_GB2312" w:eastAsia="仿_GB2312" w:cs="仿_GB2312"/>
                <w:sz w:val="16"/>
                <w:szCs w:val="16"/>
              </w:rPr>
              <w:t>对未经审批经营高危险性体育项目的行政处罚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《全民健身条例》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第三十六条：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《经营高危险性体育项目许可管理办法》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第二十六条：未经县级以上地方人民政府体育主管部门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260</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仿_GB2312" w:hAnsi="仿_GB2312" w:eastAsia="仿_GB2312" w:cs="仿_GB2312"/>
                <w:sz w:val="16"/>
                <w:szCs w:val="16"/>
              </w:rPr>
              <w:t>对取得许可证后不再符合条件仍经营的行政处罚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《全民健身条例》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第三十七条：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《经营高危险性体育项目许可管理办法》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第二十七条：经营者取得许可证后，不再符合本办法规定条件仍经营该体育项目的，由县级以上地方人民政府体育主管部门按照管理权限责令限期改正；有违法所得的，没收违法所得；违法所得不足3万元或者没有违法所得的，并处3万元以上10万元以下的罚款；违法所得3万元以上的，并处违法所得2倍以上5倍以下的罚款；拒不改正的，由做出行政许可决定的体育主管部门吊销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261</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仿_GB2312" w:hAnsi="仿_GB2312" w:eastAsia="仿_GB2312" w:cs="仿_GB2312"/>
                <w:sz w:val="16"/>
                <w:szCs w:val="16"/>
              </w:rPr>
              <w:t>对高危险性体育项目经营者违规经营的行政处罚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《经营高危险性体育项目许可管理办法》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第二十八条：违反本办法第二十条、第二十一条、第二十二条、第二十三条规定，由县级以上地方人民政府体育主管部门责令限期改正，逾期未改正的，处2万元以下的罚款。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第二十条：</w:t>
            </w:r>
            <w:r>
              <w:rPr>
                <w:rFonts w:hint="default" w:ascii="Calibri" w:hAnsi="Calibri" w:cs="Calibri"/>
                <w:sz w:val="16"/>
                <w:szCs w:val="16"/>
              </w:rPr>
              <w:t> </w:t>
            </w:r>
            <w:r>
              <w:rPr>
                <w:rFonts w:hint="default" w:ascii="仿_GB2312" w:hAnsi="仿_GB2312" w:eastAsia="仿_GB2312" w:cs="仿_GB2312"/>
                <w:sz w:val="16"/>
                <w:szCs w:val="16"/>
              </w:rPr>
              <w:t>经营者应当将许可证、安全生产岗位责任制、安全操作规程、体育设施、设备、器材的使用说明及安全检查等制度、社会体育指导人员和救助人员名录及照片张贴于经营场所的醒目位置。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第二十一条</w:t>
            </w:r>
            <w:r>
              <w:rPr>
                <w:rFonts w:hint="default" w:ascii="Calibri" w:hAnsi="Calibri" w:cs="Calibri"/>
                <w:sz w:val="16"/>
                <w:szCs w:val="16"/>
              </w:rPr>
              <w:t> </w:t>
            </w:r>
            <w:r>
              <w:rPr>
                <w:rFonts w:hint="default" w:ascii="仿_GB2312" w:hAnsi="仿_GB2312" w:eastAsia="仿_GB2312" w:cs="仿_GB2312"/>
                <w:sz w:val="16"/>
                <w:szCs w:val="16"/>
              </w:rPr>
              <w:t>：经营者应当就高危险性体育项目可能危及消费者安全的事项和对参与者年龄、身体、技术的特殊要求，在经营场所中做出真实说明和明确警示，并采取措施防止危害发生。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第二十二条：经营者应当按照相关规定做好体育设施、设备、器材的维护保养及定期检测，保证其能够安全、正常使用。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第二十三条：经营者应当保证经营期间具有不低于规定数量的社会体育指导人员和救助人员。社会体育指导人员和救助人员应当持证上岗，并佩戴能标明其身份的醒目标识。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262</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仿_GB2312" w:hAnsi="仿_GB2312" w:eastAsia="仿_GB2312" w:cs="仿_GB2312"/>
                <w:sz w:val="16"/>
                <w:szCs w:val="16"/>
              </w:rPr>
              <w:t>对高危险性体育项目经营者不配合监督检查的行政处罚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《经营高危险性体育项目许可管理办法》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第二十九条：违反本办法第二十四条规定，由县级以上地方人民政府体育主管部门责令改正，处3万元以下的罚款。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第二十四条：经营者对体育执法人员依法履行监督检查职责，应当予以配合，不得拒绝、阻挠。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263</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仿_GB2312" w:hAnsi="仿_GB2312" w:eastAsia="仿_GB2312" w:cs="仿_GB2312"/>
                <w:sz w:val="16"/>
                <w:szCs w:val="16"/>
              </w:rPr>
              <w:t>对违反规定举办体育赛事活动的行政处罚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《体育赛事活动管理办法》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第四十一条：违反本办法规定的行为，有关法律、法规、规章已有处罚规定的从其规定。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主办方或承办方违反本办法规定，有下列情形之一的，由地方体育部门或其委托的综合行政执法部门责令改正，情节恶劣的视情节处以30000元以下罚款，属于非经营活动的处以1000元以下罚款。(一)不符合本办法第七条、第八条对体育赛事活动审批规定的；　(二)不符合本办法第九条对境外非政府组织在中国境内举办体育赛事活动规定的；(三)不符合本办法第十一条、第十二条对体育赛事活动名称规定的；(四)造成人身财产伤害事故或重大不良社会影响的；(五)其他侵犯他人或其他组织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第七条：申办国际体育赛事活动，应当按照程序报批，未经批准，不得申办。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以下国际体育赛事活动需列入体育总局年度外事活动计划，并按照有关规定和审批权限报体育总局或国务院审批：体育总局主办或共同主办的重要国际体育赛事活动，国际体育组织主办的国际综合性运动会、世界锦标赛、世界杯赛、亚洲锦标赛、亚洲杯赛，涉及奥运会、亚运会资格或积分的赛事，全国性单项体育协会主办的跨省(区、市)组织的国际体育赛事活动，涉及海域、空域及地面敏感区域等特殊领域的国际体育赛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体育总局相关单位或全国性单项体育协会主办，或与地方共同主办但由体育总局相关单位或全国性单项体育协会主导的国际体育赛事活动，需列入体育总局外事活动计划，原则上由有外事审批权的地方人民政府或其有关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地方自行主办，或与体育总局相关单位或全国性单项体育协会共同主办但由地方主导的国际体育赛事活动，由有外事审批权的地方人民政府或其有关部门审批，不列入体育总局外事活动计划，但应统一向体育总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其他商业性、群众性国际体育赛事活动，应当按照属地管理原则，根据地方有关规定办理外事手续。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参加以上体育赛事活动人员的来华邀请函、接待通知等相关外事手续，按照“谁审批谁邀请”的原则办理。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第八条：健身气功、航空体育、登山等运动项目的体育赛事活动，另有行政审批规定的，按照规定程序办理。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第九条：境外非政府组织在中国境内举办的体育赛事活动，应当经省级人民政府体育部门同意，并报同级公安机关备案。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全国性单项体育协会代表中国参加相应的国际单项体育组织，任何组织和个人在中国境内主办或承办相应的国际单项体育组织的体育赛事活动，应当与全国性单项体育协会协商一致。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第十一条：体育赛事活动的名称应当符合以下规定：(一)与举办地域和体育赛事活动的项目内容相一致；(二)与主办方开展活动的行业领域和人群范围相一致；(三)与他人或其他组织举办的体育赛事活动名称有实质性区别；(四)不得侵犯他人或其他组织的合法权益；(五)不得含有欺骗或可能造成公众误解的文字；(六)不得使用具有宗教含义的文字；(七)按照国家法律法规、政策要求使用“一带一路”“金砖国家”“上合组织”等含有政治、外交、国防属性的文字；(八)相关法律、法规和规章的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第十二条：中央和国家机关及其事业单位、全国性社会组织主办或承办的国际性、全国性体育赛事活动，名称中可以使用“世界”“国际”“亚洲”“中国”“全国”“国家”等字样或具有类似含义的词汇，其他体育赛事活动不得使用与其相同或类似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264</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仿_GB2312" w:hAnsi="仿_GB2312" w:eastAsia="仿_GB2312" w:cs="仿_GB2312"/>
                <w:sz w:val="16"/>
                <w:szCs w:val="16"/>
              </w:rPr>
              <w:t>对未按要求配备救生员等行为的行政处罚</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仿_GB2312" w:hAnsi="仿_GB2312" w:eastAsia="仿_GB2312" w:cs="仿_GB2312"/>
                <w:sz w:val="16"/>
                <w:szCs w:val="16"/>
              </w:rPr>
              <w:t>行政处罚</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《湖南省公共游泳场所管理办法》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default" w:ascii="仿_GB2312" w:hAnsi="仿_GB2312" w:eastAsia="仿_GB2312" w:cs="仿_GB2312"/>
                <w:sz w:val="16"/>
                <w:szCs w:val="16"/>
              </w:rPr>
              <w:t>第二十五条：公共游泳场所有下列情形之一的，由县级以上人民政府体育行政主管部门责令限期改正；逾期不改正的，处500元以上5000元以下的罚款：(一)救生设施设备不能有效使用；(二)未按规定控制入场人数；(三)未按要求配备救生员；(四)救生员、游泳教员不具备资格上岗；(五)向游泳人员出租游泳衣、裤；(六)向游泳人员出售含酒精的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4"/>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b/>
                <w:bCs/>
                <w:i w:val="0"/>
                <w:iCs w:val="0"/>
                <w:sz w:val="16"/>
                <w:szCs w:val="16"/>
              </w:rPr>
              <w:t>行政强制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265</w:t>
            </w:r>
          </w:p>
        </w:tc>
        <w:tc>
          <w:tcPr>
            <w:tcW w:w="688" w:type="pct"/>
            <w:tcBorders>
              <w:top w:val="single" w:color="auto" w:sz="6" w:space="0"/>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对违反《互联网上网服务营业场所管理条例》的规定擅自从事互联网上网服务经营活动的行政强制</w:t>
            </w:r>
          </w:p>
        </w:tc>
        <w:tc>
          <w:tcPr>
            <w:tcW w:w="333" w:type="pct"/>
            <w:tcBorders>
              <w:top w:val="single" w:color="auto" w:sz="6" w:space="0"/>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行政强制</w:t>
            </w:r>
          </w:p>
        </w:tc>
        <w:tc>
          <w:tcPr>
            <w:tcW w:w="3747" w:type="pct"/>
            <w:tcBorders>
              <w:top w:val="single" w:color="auto" w:sz="6" w:space="0"/>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《互联网上网服务营业场所管理条例》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14"/>
                <w:szCs w:val="14"/>
              </w:rPr>
            </w:pPr>
            <w:r>
              <w:rPr>
                <w:rFonts w:hint="default" w:ascii="仿_GB2312" w:hAnsi="仿_GB2312" w:eastAsia="仿_GB2312" w:cs="仿_GB2312"/>
                <w:sz w:val="16"/>
                <w:szCs w:val="16"/>
              </w:rPr>
              <w:t>266</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对有证据证明违反《中华人民共和国电影产业促进法》规定的行为的行政强制</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行政强制</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《中华人民共和国电影产业促进法》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default" w:ascii="仿_GB2312" w:hAnsi="仿_GB2312" w:eastAsia="仿_GB2312" w:cs="仿_GB2312"/>
                <w:sz w:val="16"/>
                <w:szCs w:val="16"/>
              </w:rPr>
              <w:t>第五十七条第二款：县级以上人民政府电影主管部门对有证据证明违反本法规定的行为进行查处时，可以依法查封与违法行为有关的场所、设施或者查封、扣押用于违法行为的财物。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267</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对涉嫌违法从事出版物出版、印刷或者复制、进口、发行等活动的行为进行查处的行政强制</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行政强制</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24"/>
                <w:szCs w:val="24"/>
              </w:rPr>
            </w:pPr>
            <w:r>
              <w:rPr>
                <w:rFonts w:hint="default" w:ascii="仿_GB2312" w:hAnsi="仿_GB2312" w:eastAsia="仿_GB2312" w:cs="仿_GB2312"/>
                <w:sz w:val="16"/>
                <w:szCs w:val="16"/>
              </w:rPr>
              <w:t>1.《出版管理条例》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24"/>
                <w:szCs w:val="24"/>
              </w:rPr>
            </w:pPr>
            <w:r>
              <w:rPr>
                <w:rFonts w:hint="default" w:ascii="仿_GB2312" w:hAnsi="仿_GB2312" w:eastAsia="仿_GB2312" w:cs="仿_GB2312"/>
                <w:sz w:val="16"/>
                <w:szCs w:val="16"/>
              </w:rPr>
              <w:t>第七条：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24"/>
                <w:szCs w:val="24"/>
              </w:rPr>
            </w:pPr>
            <w:r>
              <w:rPr>
                <w:rFonts w:hint="default" w:ascii="仿_GB2312" w:hAnsi="仿_GB2312" w:eastAsia="仿_GB2312" w:cs="仿_GB2312"/>
                <w:sz w:val="16"/>
                <w:szCs w:val="16"/>
              </w:rPr>
              <w:t>2.《出版管理行政处罚实施办法》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default" w:ascii="仿_GB2312" w:hAnsi="仿_GB2312" w:eastAsia="仿_GB2312" w:cs="仿_GB2312"/>
                <w:sz w:val="16"/>
                <w:szCs w:val="16"/>
              </w:rPr>
              <w:t>第十七条第（二)项　新闻出版行政机关在执法检查中，发现正在印刷、复制、批发、零售、出租违禁出版物或者非法出版物，情况紧急来不及立案的，执法人员可以采取以下措施：(二)对违禁出版物或者非法出版物、专用于违法行为的工具、设备依法查封或扣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6" w:hRule="atLeast"/>
        </w:trPr>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268</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对涉嫌违法从事网络出版服务的行为进行查处的行政强制</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行政强制</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《网络出版服务管理规定》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sz w:val="24"/>
                <w:szCs w:val="24"/>
              </w:rPr>
            </w:pPr>
            <w:r>
              <w:rPr>
                <w:rFonts w:hint="default" w:ascii="仿_GB2312" w:hAnsi="仿_GB2312" w:eastAsia="仿_GB2312" w:cs="仿_GB2312"/>
                <w:sz w:val="16"/>
                <w:szCs w:val="16"/>
              </w:rPr>
              <w:t>第五条：出版行政主管部门根据已经取得的违法嫌疑证据或者举报，对涉嫌违法从事网络出版服务的行为进行查处时，可以检查与涉嫌违法行为有关的物品和经营场所；对有证据证明是与违法行为有关的物品，可以查封或者扣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230" w:type="pct"/>
            <w:tcBorders>
              <w:top w:val="nil"/>
              <w:left w:val="single" w:color="auto" w:sz="6" w:space="0"/>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269</w:t>
            </w:r>
          </w:p>
        </w:tc>
        <w:tc>
          <w:tcPr>
            <w:tcW w:w="688"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default" w:ascii="仿_GB2312" w:hAnsi="仿_GB2312" w:eastAsia="仿_GB2312" w:cs="仿_GB2312"/>
                <w:sz w:val="16"/>
                <w:szCs w:val="16"/>
              </w:rPr>
              <w:t>对涉嫌侵犯著作权和与著作权有关的权利的行为进行查处的行政强制</w:t>
            </w:r>
          </w:p>
        </w:tc>
        <w:tc>
          <w:tcPr>
            <w:tcW w:w="333"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仿_GB2312" w:hAnsi="仿_GB2312" w:eastAsia="仿_GB2312" w:cs="仿_GB2312"/>
                <w:sz w:val="16"/>
                <w:szCs w:val="16"/>
              </w:rPr>
              <w:t>行政强制</w:t>
            </w:r>
          </w:p>
        </w:tc>
        <w:tc>
          <w:tcPr>
            <w:tcW w:w="3747" w:type="pct"/>
            <w:tcBorders>
              <w:top w:val="nil"/>
              <w:left w:val="nil"/>
              <w:bottom w:val="single" w:color="auto" w:sz="6" w:space="0"/>
              <w:right w:val="single" w:color="auto" w:sz="6"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default" w:ascii="仿_GB2312" w:hAnsi="仿_GB2312" w:eastAsia="仿_GB2312" w:cs="仿_GB2312"/>
                <w:sz w:val="16"/>
                <w:szCs w:val="16"/>
              </w:rPr>
              <w:t>《中华人民共和国著作权法》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default" w:ascii="仿_GB2312" w:hAnsi="仿_GB2312" w:eastAsia="仿_GB2312" w:cs="仿_GB2312"/>
                <w:sz w:val="16"/>
                <w:szCs w:val="16"/>
              </w:rPr>
              <w:t>第五十五条：主管著作权的部门对涉嫌侵犯著作权和与著作权有关的权利的行为进行查处时，可以询问有关当事人，调查与涉嫌违法行为有关的情况；对当事人涉嫌违法行为的场所和物品实施现场检查；查阅、复制与涉嫌违法行为有关的合同、发票、账簿以及其他有关资料；对于涉嫌违法行为的场所和物品，可以查封或者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default" w:ascii="仿_GB2312" w:hAnsi="仿_GB2312" w:eastAsia="仿_GB2312" w:cs="仿_GB2312"/>
                <w:sz w:val="16"/>
                <w:szCs w:val="16"/>
              </w:rPr>
              <w:t>主管著作权的部门依法行使前款规定的职权时，当事人应当予以协助、配合，不得拒绝、阻挠。</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Calibri" w:hAnsi="Calibri" w:cs="Calibri"/>
          <w:sz w:val="21"/>
          <w:szCs w:val="21"/>
        </w:rPr>
      </w:pPr>
      <w:r>
        <w:rPr>
          <w:rFonts w:hint="default" w:ascii="Calibri" w:hAnsi="Calibri" w:eastAsia="微软雅黑" w:cs="Calibri"/>
          <w:i w:val="0"/>
          <w:iCs w:val="0"/>
          <w:caps w:val="0"/>
          <w:color w:val="000000"/>
          <w:spacing w:val="0"/>
          <w:sz w:val="21"/>
          <w:szCs w:val="21"/>
          <w:shd w:val="clear" w:fill="FFFFFF"/>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_GB2312">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N2E4OGYyNDY0ZjUxZjg5NDg0ZTJhNWNjNzRmOWQifQ=="/>
  </w:docVars>
  <w:rsids>
    <w:rsidRoot w:val="0AF10ADE"/>
    <w:rsid w:val="04A25407"/>
    <w:rsid w:val="098E71AE"/>
    <w:rsid w:val="0AF10ADE"/>
    <w:rsid w:val="342B173B"/>
    <w:rsid w:val="6069287E"/>
    <w:rsid w:val="6A1D3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2023-10-19T03:31:00Z</dcterms:created>
  <dc:creator>嗯哼</dc:creator>
  <cp:lastModifiedBy>未定义</cp:lastModifiedBy>
  <dcterms:modified xsi:type="dcterms:W3CDTF">2023-10-30T01:50:18Z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95FCB35FC6914E7E9AFC887159256074_13</vt:lpwstr>
  </property>
</Properties>
</file>