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安化县林业局</w:t>
      </w:r>
    </w:p>
    <w:p>
      <w:pPr>
        <w:jc w:val="center"/>
        <w:rPr>
          <w:rFonts w:hint="eastAsia" w:ascii="宋体" w:hAnsi="宋体" w:eastAsia="宋体" w:cs="宋体"/>
          <w:b/>
          <w:bCs/>
          <w:sz w:val="44"/>
          <w:szCs w:val="44"/>
        </w:rPr>
      </w:pPr>
      <w:r>
        <w:rPr>
          <w:rFonts w:hint="eastAsia" w:ascii="宋体" w:hAnsi="宋体" w:eastAsia="宋体" w:cs="宋体"/>
          <w:b/>
          <w:bCs/>
          <w:sz w:val="44"/>
          <w:szCs w:val="44"/>
        </w:rPr>
        <w:t>林业行政处罚决定书</w:t>
      </w:r>
    </w:p>
    <w:p>
      <w:pPr>
        <w:jc w:val="right"/>
        <w:rPr>
          <w:rFonts w:hint="default" w:ascii="Times New Roman" w:hAnsi="Times New Roman" w:eastAsia="仿宋_GB2312" w:cs="Times New Roman"/>
          <w:sz w:val="28"/>
          <w:u w:val="single"/>
        </w:rPr>
      </w:pPr>
      <w:r>
        <w:rPr>
          <w:rFonts w:hint="default" w:ascii="Times New Roman" w:hAnsi="Times New Roman" w:eastAsia="仿宋_GB2312" w:cs="Times New Roman"/>
          <w:sz w:val="24"/>
          <w:szCs w:val="24"/>
          <w:u w:val="none"/>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安</w:t>
      </w:r>
      <w:r>
        <w:rPr>
          <w:rFonts w:hint="eastAsia" w:ascii="仿宋" w:hAnsi="仿宋" w:eastAsia="仿宋" w:cs="仿宋"/>
          <w:sz w:val="24"/>
          <w:szCs w:val="24"/>
        </w:rPr>
        <w:t>林罚决字</w:t>
      </w:r>
      <w:r>
        <w:rPr>
          <w:rFonts w:hint="eastAsia" w:ascii="宋体" w:hAnsi="宋体" w:eastAsia="宋体" w:cs="宋体"/>
          <w:sz w:val="24"/>
          <w:szCs w:val="24"/>
          <w:lang w:eastAsia="zh-CN"/>
        </w:rPr>
        <w:t>〔</w:t>
      </w:r>
      <w:r>
        <w:rPr>
          <w:rFonts w:hint="eastAsia" w:ascii="仿宋" w:hAnsi="仿宋" w:eastAsia="仿宋" w:cs="仿宋"/>
          <w:sz w:val="24"/>
          <w:szCs w:val="24"/>
          <w:lang w:val="en-US" w:eastAsia="zh-CN"/>
        </w:rPr>
        <w:t>2024</w:t>
      </w:r>
      <w:r>
        <w:rPr>
          <w:rFonts w:hint="eastAsia" w:ascii="宋体" w:hAnsi="宋体" w:eastAsia="宋体" w:cs="宋体"/>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07001</w:t>
      </w:r>
      <w:r>
        <w:rPr>
          <w:rFonts w:hint="eastAsia" w:ascii="仿宋" w:hAnsi="仿宋" w:eastAsia="仿宋" w:cs="仿宋"/>
          <w:sz w:val="24"/>
          <w:szCs w:val="24"/>
        </w:rPr>
        <w:t>号</w:t>
      </w:r>
    </w:p>
    <w:p>
      <w:pPr>
        <w:widowControl/>
        <w:spacing w:line="400" w:lineRule="exact"/>
        <w:jc w:val="left"/>
        <w:rPr>
          <w:rFonts w:hint="default" w:ascii="Times New Roman" w:hAnsi="Times New Roman" w:eastAsia="方正仿宋_GBK" w:cs="Times New Roman"/>
          <w:kern w:val="0"/>
          <w:sz w:val="28"/>
          <w:szCs w:val="28"/>
          <w:lang w:bidi="ar-SA"/>
        </w:rPr>
      </w:pPr>
    </w:p>
    <w:p>
      <w:pPr>
        <w:widowControl/>
        <w:spacing w:line="400" w:lineRule="exact"/>
        <w:jc w:val="left"/>
        <w:rPr>
          <w:rFonts w:hint="eastAsia" w:ascii="仿宋" w:hAnsi="仿宋" w:eastAsia="仿宋" w:cs="仿宋"/>
          <w:kern w:val="0"/>
          <w:sz w:val="28"/>
          <w:szCs w:val="28"/>
          <w:lang w:bidi="ar-SA"/>
        </w:rPr>
      </w:pPr>
      <w:r>
        <w:rPr>
          <w:rFonts w:hint="eastAsia" w:ascii="仿宋" w:hAnsi="仿宋" w:eastAsia="仿宋" w:cs="仿宋"/>
          <w:kern w:val="0"/>
          <w:sz w:val="28"/>
          <w:szCs w:val="28"/>
          <w:lang w:bidi="ar-SA"/>
        </w:rPr>
        <w:t xml:space="preserve">被处罚人姓名  </w:t>
      </w:r>
      <w:r>
        <w:rPr>
          <w:rFonts w:hint="eastAsia" w:ascii="仿宋" w:hAnsi="仿宋" w:eastAsia="仿宋" w:cs="仿宋"/>
          <w:spacing w:val="-4"/>
          <w:kern w:val="0"/>
          <w:sz w:val="28"/>
          <w:szCs w:val="28"/>
          <w:u w:val="single"/>
          <w:lang w:eastAsia="zh-CN"/>
        </w:rPr>
        <w:t>邓平洛</w:t>
      </w:r>
      <w:r>
        <w:rPr>
          <w:rFonts w:hint="eastAsia" w:ascii="仿宋" w:hAnsi="仿宋" w:eastAsia="仿宋" w:cs="仿宋"/>
          <w:kern w:val="0"/>
          <w:sz w:val="28"/>
          <w:szCs w:val="28"/>
          <w:u w:val="single"/>
          <w:lang w:bidi="ar-SA"/>
        </w:rPr>
        <w:t>　</w:t>
      </w:r>
      <w:r>
        <w:rPr>
          <w:rFonts w:hint="eastAsia" w:ascii="仿宋" w:hAnsi="仿宋" w:eastAsia="仿宋" w:cs="仿宋"/>
          <w:kern w:val="0"/>
          <w:sz w:val="28"/>
          <w:szCs w:val="28"/>
          <w:lang w:bidi="ar-SA"/>
        </w:rPr>
        <w:t>性别</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eastAsia="zh-CN" w:bidi="ar-SA"/>
        </w:rPr>
        <w:t>男</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lang w:bidi="ar-SA"/>
        </w:rPr>
        <w:t>出生日期</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1966.10.25</w:t>
      </w:r>
      <w:r>
        <w:rPr>
          <w:rFonts w:hint="eastAsia" w:ascii="仿宋" w:hAnsi="仿宋" w:eastAsia="仿宋" w:cs="仿宋"/>
          <w:kern w:val="0"/>
          <w:sz w:val="28"/>
          <w:szCs w:val="28"/>
          <w:u w:val="single"/>
          <w:lang w:bidi="ar-SA"/>
        </w:rPr>
        <w:t xml:space="preserve">              </w:t>
      </w:r>
    </w:p>
    <w:p>
      <w:pPr>
        <w:widowControl/>
        <w:spacing w:line="400" w:lineRule="exact"/>
        <w:jc w:val="left"/>
        <w:rPr>
          <w:rFonts w:hint="eastAsia" w:ascii="仿宋" w:hAnsi="仿宋" w:eastAsia="仿宋" w:cs="仿宋"/>
          <w:kern w:val="0"/>
          <w:sz w:val="28"/>
          <w:szCs w:val="28"/>
          <w:lang w:bidi="ar-SA"/>
        </w:rPr>
      </w:pPr>
      <w:r>
        <w:rPr>
          <w:rFonts w:hint="eastAsia" w:ascii="仿宋" w:hAnsi="仿宋" w:eastAsia="仿宋" w:cs="仿宋"/>
          <w:kern w:val="0"/>
          <w:sz w:val="28"/>
          <w:szCs w:val="28"/>
          <w:lang w:bidi="ar-SA"/>
        </w:rPr>
        <w:t>身份证号码</w:t>
      </w:r>
      <w:r>
        <w:rPr>
          <w:rFonts w:hint="eastAsia" w:ascii="仿宋" w:hAnsi="仿宋" w:eastAsia="仿宋" w:cs="仿宋"/>
          <w:kern w:val="0"/>
          <w:sz w:val="28"/>
          <w:szCs w:val="28"/>
          <w:u w:val="single"/>
          <w:lang w:bidi="ar-SA"/>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仿宋" w:hAnsi="仿宋" w:eastAsia="仿宋" w:cs="仿宋"/>
          <w:kern w:val="0"/>
          <w:sz w:val="28"/>
          <w:szCs w:val="28"/>
          <w:u w:val="single"/>
          <w:lang w:val="en-US" w:eastAsia="zh-CN" w:bidi="ar-SA"/>
        </w:rPr>
      </w:pPr>
      <w:r>
        <w:rPr>
          <w:rFonts w:hint="eastAsia" w:ascii="仿宋" w:hAnsi="仿宋" w:eastAsia="仿宋" w:cs="仿宋"/>
          <w:kern w:val="0"/>
          <w:sz w:val="28"/>
          <w:szCs w:val="28"/>
          <w:lang w:bidi="ar-SA"/>
        </w:rPr>
        <w:t>工作单位</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lang w:bidi="ar-SA"/>
        </w:rPr>
        <w:t>现住址</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仿宋" w:hAnsi="仿宋" w:eastAsia="仿宋" w:cs="仿宋"/>
          <w:spacing w:val="-16"/>
          <w:sz w:val="24"/>
          <w:szCs w:val="24"/>
          <w:u w:val="none"/>
          <w:lang w:val="en-US" w:eastAsia="zh-CN"/>
        </w:rPr>
      </w:pPr>
      <w:r>
        <w:rPr>
          <w:rFonts w:hint="eastAsia" w:ascii="仿宋" w:hAnsi="仿宋" w:eastAsia="仿宋" w:cs="仿宋"/>
          <w:sz w:val="28"/>
          <w:szCs w:val="28"/>
          <w:u w:val="none"/>
          <w:lang w:eastAsia="zh-CN" w:bidi="ar-SA"/>
        </w:rPr>
        <w:t>经查明，</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pacing w:val="-4"/>
          <w:kern w:val="0"/>
          <w:sz w:val="28"/>
          <w:szCs w:val="28"/>
          <w:u w:val="single"/>
          <w:lang w:val="en-US" w:eastAsia="zh-CN"/>
        </w:rPr>
        <w:t>2022年9月</w:t>
      </w:r>
      <w:r>
        <w:rPr>
          <w:rFonts w:hint="eastAsia" w:ascii="仿宋" w:hAnsi="仿宋" w:eastAsia="仿宋" w:cs="仿宋"/>
          <w:spacing w:val="-4"/>
          <w:kern w:val="0"/>
          <w:sz w:val="28"/>
          <w:szCs w:val="28"/>
          <w:u w:val="single"/>
          <w:lang w:eastAsia="zh-CN"/>
        </w:rPr>
        <w:t>，</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（当事人：邓平洛）因</w:t>
      </w:r>
      <w:r>
        <w:rPr>
          <w:rFonts w:hint="eastAsia" w:ascii="仿宋" w:hAnsi="仿宋" w:eastAsia="仿宋" w:cs="仿宋"/>
          <w:spacing w:val="-4"/>
          <w:kern w:val="0"/>
          <w:sz w:val="28"/>
          <w:szCs w:val="28"/>
          <w:u w:val="single"/>
          <w:lang w:val="en-US" w:eastAsia="zh-CN"/>
        </w:rPr>
        <w:t>拓宽小路</w:t>
      </w:r>
      <w:r>
        <w:rPr>
          <w:rFonts w:hint="eastAsia" w:ascii="仿宋" w:hAnsi="仿宋" w:eastAsia="仿宋" w:cs="仿宋"/>
          <w:spacing w:val="-16"/>
          <w:sz w:val="28"/>
          <w:szCs w:val="28"/>
          <w:u w:val="single"/>
          <w:lang w:val="en-US" w:eastAsia="zh-CN"/>
        </w:rPr>
        <w:t>，在未办理征占用林地手续的情况下，</w:t>
      </w:r>
      <w:r>
        <w:rPr>
          <w:rFonts w:hint="eastAsia" w:ascii="仿宋" w:hAnsi="仿宋" w:eastAsia="仿宋" w:cs="仿宋"/>
          <w:spacing w:val="-4"/>
          <w:kern w:val="0"/>
          <w:sz w:val="28"/>
          <w:szCs w:val="28"/>
          <w:u w:val="single"/>
          <w:lang w:eastAsia="zh-CN"/>
        </w:rPr>
        <w:t>将</w:t>
      </w:r>
      <w:r>
        <w:rPr>
          <w:rFonts w:hint="eastAsia" w:ascii="仿宋" w:hAnsi="仿宋" w:eastAsia="仿宋" w:cs="仿宋"/>
          <w:color w:val="000000" w:themeColor="text1"/>
          <w:sz w:val="28"/>
          <w:szCs w:val="28"/>
          <w:u w:val="single"/>
          <w:lang w:val="en-US" w:eastAsia="zh-CN"/>
          <w14:textFill>
            <w14:solidFill>
              <w14:schemeClr w14:val="tx1"/>
            </w14:solidFill>
          </w14:textFill>
        </w:rPr>
        <w:t>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“小地名：</w:t>
      </w:r>
      <w:r>
        <w:rPr>
          <w:rFonts w:hint="eastAsia" w:ascii="仿宋" w:hAnsi="仿宋" w:eastAsia="仿宋" w:cs="仿宋"/>
          <w:b w:val="0"/>
          <w:bCs w:val="0"/>
          <w:sz w:val="28"/>
          <w:szCs w:val="28"/>
          <w:u w:val="single"/>
        </w:rPr>
        <w:t>张家组</w:t>
      </w:r>
      <w:r>
        <w:rPr>
          <w:rFonts w:hint="eastAsia" w:ascii="仿宋" w:hAnsi="仿宋" w:eastAsia="仿宋" w:cs="仿宋"/>
          <w:spacing w:val="-4"/>
          <w:kern w:val="0"/>
          <w:sz w:val="28"/>
          <w:szCs w:val="28"/>
          <w:u w:val="single"/>
          <w:lang w:eastAsia="zh-CN"/>
        </w:rPr>
        <w:t>”的林地挖掘毁坏</w:t>
      </w:r>
      <w:r>
        <w:rPr>
          <w:rFonts w:hint="eastAsia" w:ascii="仿宋" w:hAnsi="仿宋" w:eastAsia="仿宋" w:cs="仿宋"/>
          <w:spacing w:val="-16"/>
          <w:sz w:val="28"/>
          <w:szCs w:val="28"/>
          <w:u w:val="single"/>
          <w:lang w:val="en-US" w:eastAsia="zh-CN"/>
        </w:rPr>
        <w:t xml:space="preserve">。经现场勘查：林地毁坏区域地表被挖开，植被已被破坏，路面的林地被堆毁。经安化县马路镇林长制工作委员会办公室专业技术人员的现场鉴定，涉案现场毁坏林地的面积共计1960平方米（折算2.938亩），森林类别全部为生态公益林林地、地类为乔木林地；破坏范围内林地全部具备林业生产条件。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none"/>
          <w:lang w:val="en-US" w:eastAsia="zh-CN" w:bidi="ar-SA"/>
        </w:rPr>
        <w:t>上述事实，主要由下列证据予以证明：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证据一、涉案人员邓平洛的询问笔录、旁证俞果、邓令论的询问笔录。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证明涉案单位在挖掘山林时并未办理林地使用相关的手续。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证据二、</w:t>
      </w:r>
      <w:r>
        <w:rPr>
          <w:rFonts w:hint="eastAsia" w:ascii="仿宋" w:hAnsi="仿宋" w:eastAsia="仿宋" w:cs="仿宋"/>
          <w:sz w:val="28"/>
          <w:szCs w:val="28"/>
          <w:u w:val="single"/>
          <w:lang w:eastAsia="zh-CN" w:bidi="ar-SA"/>
        </w:rPr>
        <w:t>勘验检查笔录（附：现场照片、示意图）、</w:t>
      </w:r>
      <w:r>
        <w:rPr>
          <w:rFonts w:hint="eastAsia" w:ascii="仿宋" w:hAnsi="仿宋" w:eastAsia="仿宋" w:cs="仿宋"/>
          <w:sz w:val="28"/>
          <w:szCs w:val="28"/>
          <w:u w:val="single"/>
          <w:lang w:val="en-US" w:eastAsia="zh-CN" w:bidi="ar-SA"/>
        </w:rPr>
        <w:t>鉴定意见书、地形图</w:t>
      </w:r>
      <w:r>
        <w:rPr>
          <w:rFonts w:hint="eastAsia" w:ascii="仿宋" w:hAnsi="仿宋" w:eastAsia="仿宋" w:cs="仿宋"/>
          <w:sz w:val="28"/>
          <w:szCs w:val="28"/>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证明现场被破坏的情况及现状、</w:t>
      </w:r>
      <w:r>
        <w:rPr>
          <w:rFonts w:hint="eastAsia" w:ascii="仿宋" w:hAnsi="仿宋" w:eastAsia="仿宋" w:cs="仿宋"/>
          <w:sz w:val="28"/>
          <w:szCs w:val="28"/>
          <w:u w:val="single"/>
          <w:lang w:val="en-US" w:eastAsia="zh-CN" w:bidi="ar-SA"/>
        </w:rPr>
        <w:t>毁坏林地的面积、程度及地类</w:t>
      </w:r>
      <w:r>
        <w:rPr>
          <w:rFonts w:hint="eastAsia" w:ascii="仿宋" w:hAnsi="仿宋" w:eastAsia="仿宋" w:cs="仿宋"/>
          <w:sz w:val="28"/>
          <w:szCs w:val="28"/>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证据三、涉案林地的林权证。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single"/>
          <w:lang w:val="en-US" w:eastAsia="zh-CN"/>
        </w:rPr>
        <w:t xml:space="preserve">证明当事人毁林的目的及涉案林地的权属。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lang w:bidi="ar-SA"/>
        </w:rPr>
        <w:t>本案适用的法律及理由（依据选择理由）：</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lang w:bidi="ar-SA"/>
        </w:rPr>
        <w:t>其一，关于当事人违法行为的定性法律依据及选择理由为:</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u w:val="single"/>
          <w:lang w:eastAsia="zh-CN" w:bidi="ar-SA"/>
        </w:rPr>
        <w:t>《中华人民共和国森林法》第三十七条第一款</w:t>
      </w:r>
      <w:r>
        <w:rPr>
          <w:rFonts w:hint="eastAsia" w:ascii="仿宋" w:hAnsi="仿宋" w:eastAsia="仿宋" w:cs="仿宋"/>
          <w:sz w:val="28"/>
          <w:szCs w:val="28"/>
          <w:u w:val="single"/>
          <w:lang w:val="en-US" w:eastAsia="zh-CN" w:bidi="ar-SA"/>
        </w:rPr>
        <w:t xml:space="preserve">：矿藏勘查、开采以及其他各类工程建设,应当不占或者少占林地;确需占用林地的,应当经县级以上人民政府林业主管部门审核同意,依法办理建设用地审批手续。本案涉案单位未办理征占用林地手续的情况下，擅自造成林地毁坏，已经构成擅自改变林地用途的违法行为。                                                  </w:t>
      </w:r>
      <w:r>
        <w:rPr>
          <w:rFonts w:hint="eastAsia" w:ascii="仿宋" w:hAnsi="仿宋" w:eastAsia="仿宋" w:cs="仿宋"/>
          <w:sz w:val="28"/>
          <w:szCs w:val="28"/>
          <w:u w:val="none"/>
          <w:lang w:val="en-US" w:eastAsia="zh-CN" w:bidi="ar-SA"/>
        </w:rPr>
        <w:t xml:space="preserve">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sz w:val="28"/>
          <w:szCs w:val="28"/>
          <w:lang w:bidi="ar-SA"/>
        </w:rPr>
        <w:t>其二，</w:t>
      </w:r>
      <w:r>
        <w:rPr>
          <w:rFonts w:hint="eastAsia" w:ascii="仿宋" w:hAnsi="仿宋" w:eastAsia="仿宋" w:cs="仿宋"/>
          <w:sz w:val="28"/>
          <w:szCs w:val="28"/>
          <w:u w:val="none"/>
          <w:lang w:bidi="ar-SA"/>
        </w:rPr>
        <w:t>关</w:t>
      </w:r>
      <w:r>
        <w:rPr>
          <w:rFonts w:hint="eastAsia" w:ascii="仿宋" w:hAnsi="仿宋" w:eastAsia="仿宋" w:cs="仿宋"/>
          <w:sz w:val="28"/>
          <w:szCs w:val="28"/>
          <w:u w:val="none"/>
          <w:lang w:eastAsia="zh-CN" w:bidi="ar-SA"/>
        </w:rPr>
        <w:t>于本案处罚的法律依据及选择理由为:</w:t>
      </w:r>
      <w:r>
        <w:rPr>
          <w:rFonts w:hint="eastAsia" w:ascii="仿宋" w:hAnsi="仿宋" w:eastAsia="仿宋" w:cs="仿宋"/>
          <w:spacing w:val="-16"/>
          <w:sz w:val="28"/>
          <w:szCs w:val="28"/>
          <w:u w:val="single"/>
          <w:lang w:val="en-US" w:eastAsia="zh-CN"/>
        </w:rPr>
        <w:t>依据</w:t>
      </w:r>
      <w:r>
        <w:rPr>
          <w:rFonts w:hint="eastAsia" w:ascii="仿宋" w:hAnsi="仿宋" w:eastAsia="仿宋" w:cs="仿宋"/>
          <w:sz w:val="28"/>
          <w:szCs w:val="28"/>
          <w:u w:val="single"/>
          <w:lang w:val="en-US" w:eastAsia="zh-CN" w:bidi="ar-SA"/>
        </w:rPr>
        <w:t xml:space="preserve">《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二倍以下的罚款。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sz w:val="28"/>
          <w:szCs w:val="28"/>
          <w:u w:val="none"/>
          <w:lang w:val="en-US" w:eastAsia="zh-CN" w:bidi="ar-SA"/>
        </w:rPr>
        <w:t xml:space="preserve">本案涉案单位的行为符合上述规定。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pacing w:val="-16"/>
          <w:sz w:val="28"/>
          <w:szCs w:val="28"/>
          <w:u w:val="single"/>
          <w:lang w:val="en-US" w:eastAsia="zh-CN"/>
        </w:rPr>
      </w:pPr>
      <w:r>
        <w:rPr>
          <w:rFonts w:hint="eastAsia" w:ascii="仿宋" w:hAnsi="仿宋" w:eastAsia="仿宋" w:cs="仿宋"/>
          <w:sz w:val="28"/>
          <w:szCs w:val="28"/>
          <w:u w:val="none"/>
          <w:lang w:val="en-US" w:eastAsia="zh-CN" w:bidi="ar-SA"/>
        </w:rPr>
        <w:t>本案决定裁量理由为（决定裁量理由）：</w:t>
      </w:r>
      <w:r>
        <w:rPr>
          <w:rFonts w:hint="eastAsia" w:ascii="仿宋" w:hAnsi="仿宋" w:eastAsia="仿宋" w:cs="仿宋"/>
          <w:sz w:val="28"/>
          <w:szCs w:val="28"/>
          <w:u w:val="single"/>
          <w:lang w:val="en-US" w:eastAsia="zh-CN" w:bidi="ar-SA"/>
        </w:rPr>
        <w:t>根据《湖南省林业局关于印发&lt;湖南省“恢复植被和林业生产条件”所需费用执行标准&gt;的通知》（湘林法〔2023〕6号）</w:t>
      </w:r>
      <w:r>
        <w:rPr>
          <w:rFonts w:hint="eastAsia" w:ascii="仿宋" w:hAnsi="仿宋" w:eastAsia="仿宋" w:cs="仿宋"/>
          <w:spacing w:val="-16"/>
          <w:sz w:val="28"/>
          <w:szCs w:val="28"/>
          <w:u w:val="single"/>
          <w:lang w:val="en-US" w:eastAsia="zh-CN"/>
        </w:rPr>
        <w:t>第二条规定：“</w:t>
      </w:r>
      <w:r>
        <w:rPr>
          <w:rFonts w:hint="eastAsia" w:ascii="仿宋" w:hAnsi="仿宋" w:eastAsia="仿宋" w:cs="仿宋"/>
          <w:spacing w:val="-16"/>
          <w:kern w:val="0"/>
          <w:sz w:val="28"/>
          <w:szCs w:val="28"/>
          <w:u w:val="single"/>
          <w:lang w:eastAsia="zh-CN"/>
        </w:rPr>
        <w:t>郁闭度0.2以上的乔木林地（含采伐迹地、火烧迹地）、竹林地、苗圃地，每平方米10元</w:t>
      </w:r>
      <w:r>
        <w:rPr>
          <w:rFonts w:hint="default" w:ascii="仿宋" w:hAnsi="仿宋" w:eastAsia="仿宋" w:cs="仿宋"/>
          <w:spacing w:val="-16"/>
          <w:kern w:val="0"/>
          <w:sz w:val="28"/>
          <w:szCs w:val="28"/>
          <w:u w:val="single"/>
          <w:lang w:val="en-US" w:eastAsia="zh-CN"/>
        </w:rPr>
        <w:t>”</w:t>
      </w:r>
      <w:r>
        <w:rPr>
          <w:rFonts w:hint="eastAsia" w:ascii="仿宋" w:hAnsi="仿宋" w:eastAsia="仿宋" w:cs="仿宋"/>
          <w:spacing w:val="-16"/>
          <w:kern w:val="0"/>
          <w:sz w:val="28"/>
          <w:szCs w:val="28"/>
          <w:u w:val="single"/>
          <w:lang w:eastAsia="zh-CN"/>
        </w:rPr>
        <w:t>。</w:t>
      </w:r>
      <w:r>
        <w:rPr>
          <w:rFonts w:hint="eastAsia" w:ascii="仿宋" w:hAnsi="仿宋" w:eastAsia="仿宋" w:cs="仿宋"/>
          <w:spacing w:val="-16"/>
          <w:kern w:val="0"/>
          <w:sz w:val="28"/>
          <w:szCs w:val="28"/>
          <w:u w:val="single"/>
          <w:lang w:val="en-US" w:eastAsia="zh-CN"/>
        </w:rPr>
        <w:t>处罚幅度</w:t>
      </w:r>
      <w:r>
        <w:rPr>
          <w:rFonts w:hint="eastAsia" w:ascii="仿宋" w:hAnsi="仿宋" w:eastAsia="仿宋" w:cs="仿宋"/>
          <w:sz w:val="28"/>
          <w:szCs w:val="28"/>
          <w:u w:val="single"/>
          <w:lang w:val="en-US" w:eastAsia="zh-CN" w:bidi="ar-SA"/>
        </w:rPr>
        <w:t>按照</w:t>
      </w:r>
      <w:r>
        <w:rPr>
          <w:rFonts w:hint="eastAsia" w:ascii="仿宋" w:hAnsi="仿宋" w:eastAsia="仿宋" w:cs="仿宋"/>
          <w:spacing w:val="-16"/>
          <w:sz w:val="28"/>
          <w:szCs w:val="28"/>
          <w:u w:val="single"/>
          <w:lang w:val="en-US" w:eastAsia="zh-CN"/>
        </w:rPr>
        <w:t>《湖南省林业行政处罚裁量权基准》（湘林法</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2020</w:t>
      </w:r>
      <w:r>
        <w:rPr>
          <w:rFonts w:hint="eastAsia" w:ascii="仿宋" w:hAnsi="仿宋" w:eastAsia="仿宋" w:cs="仿宋"/>
          <w:sz w:val="28"/>
          <w:szCs w:val="28"/>
          <w:u w:val="single"/>
          <w:lang w:eastAsia="zh-CN"/>
        </w:rPr>
        <w:t>〕</w:t>
      </w:r>
      <w:r>
        <w:rPr>
          <w:rFonts w:hint="eastAsia" w:ascii="仿宋" w:hAnsi="仿宋" w:eastAsia="仿宋" w:cs="仿宋"/>
          <w:spacing w:val="-16"/>
          <w:sz w:val="28"/>
          <w:szCs w:val="28"/>
          <w:u w:val="single"/>
          <w:lang w:val="en-US" w:eastAsia="zh-CN"/>
        </w:rPr>
        <w:t>5号)分则第四部分第八条第二项第二目</w:t>
      </w:r>
      <w:r>
        <w:rPr>
          <w:rFonts w:hint="eastAsia" w:ascii="仿宋" w:hAnsi="仿宋" w:eastAsia="仿宋" w:cs="仿宋"/>
          <w:sz w:val="28"/>
          <w:szCs w:val="28"/>
          <w:u w:val="single"/>
          <w:lang w:val="en-US" w:eastAsia="zh-CN" w:bidi="ar-SA"/>
        </w:rPr>
        <w:t xml:space="preserve">的规定。       </w:t>
      </w:r>
      <w:r>
        <w:rPr>
          <w:rFonts w:hint="eastAsia" w:ascii="仿宋" w:hAnsi="仿宋" w:eastAsia="仿宋" w:cs="仿宋"/>
          <w:spacing w:val="-16"/>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96" w:firstLineChars="200"/>
        <w:textAlignment w:val="auto"/>
        <w:rPr>
          <w:rFonts w:hint="eastAsia" w:ascii="仿宋" w:hAnsi="仿宋" w:eastAsia="仿宋" w:cs="仿宋"/>
          <w:spacing w:val="-16"/>
          <w:sz w:val="28"/>
          <w:szCs w:val="28"/>
          <w:u w:val="none"/>
          <w:lang w:val="en-US" w:eastAsia="zh-CN"/>
        </w:rPr>
      </w:pPr>
      <w:r>
        <w:rPr>
          <w:rFonts w:hint="eastAsia" w:ascii="仿宋" w:hAnsi="仿宋" w:eastAsia="仿宋" w:cs="仿宋"/>
          <w:spacing w:val="-16"/>
          <w:sz w:val="28"/>
          <w:szCs w:val="28"/>
          <w:u w:val="none"/>
          <w:lang w:val="en-US" w:eastAsia="zh-CN"/>
        </w:rPr>
        <w:t>本案涉案单位擅自毁坏林地1960平方米（折2.938亩）符合上述规定。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本案法定情节：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本案酌定情节：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kern w:val="0"/>
          <w:sz w:val="28"/>
          <w:szCs w:val="28"/>
          <w:u w:val="none"/>
        </w:rPr>
        <w:t>本案适用裁量权基准、规则情况：</w:t>
      </w:r>
      <w:r>
        <w:rPr>
          <w:rFonts w:hint="eastAsia" w:ascii="仿宋" w:hAnsi="仿宋" w:eastAsia="仿宋" w:cs="仿宋"/>
          <w:sz w:val="28"/>
          <w:szCs w:val="28"/>
          <w:u w:val="single"/>
          <w:lang w:val="en-US" w:eastAsia="zh-CN" w:bidi="ar-SA"/>
        </w:rPr>
        <w:t>《湖南省林业行政处罚裁量权基准》（湘林法（湘林法〔2020〕5号)分则第四部分第八条第二项第二目之规定：“责令限期恢复植被和林业生产条件，可按下列标准处罚：擅自将公益林地改为非林地的，面积1.5亩以下的，可以处恢复植被和林业生产条件所需费用1倍以下的罚款；面积1.5亩以上3.5亩以下的，并处恢复植被和林业生产条件所需费用1倍以上2倍以下的罚款；面积3.5亩以上5亩以下的，并处恢复植被和林业生产条件所需费用2倍以上3倍以下的罚款。</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sz w:val="28"/>
          <w:szCs w:val="28"/>
          <w:u w:val="single"/>
          <w:lang w:val="en-US" w:eastAsia="zh-CN" w:bidi="ar-SA"/>
        </w:rPr>
      </w:pPr>
      <w:r>
        <w:rPr>
          <w:rFonts w:hint="eastAsia" w:ascii="仿宋" w:hAnsi="仿宋" w:eastAsia="仿宋" w:cs="仿宋"/>
          <w:sz w:val="28"/>
          <w:szCs w:val="28"/>
          <w:u w:val="none"/>
          <w:lang w:val="en-US" w:eastAsia="zh-CN" w:bidi="ar-SA"/>
        </w:rPr>
        <w:t>综上本机关认为</w:t>
      </w:r>
      <w:r>
        <w:rPr>
          <w:rFonts w:hint="eastAsia" w:ascii="仿宋" w:hAnsi="仿宋" w:eastAsia="仿宋" w:cs="仿宋"/>
          <w:sz w:val="28"/>
          <w:szCs w:val="28"/>
          <w:u w:val="single"/>
          <w:lang w:val="en-US" w:eastAsia="zh-CN" w:bidi="ar-SA"/>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w:t>
      </w:r>
      <w:r>
        <w:rPr>
          <w:rFonts w:hint="eastAsia" w:ascii="仿宋" w:hAnsi="仿宋" w:eastAsia="仿宋" w:cs="仿宋"/>
          <w:sz w:val="28"/>
          <w:szCs w:val="28"/>
          <w:u w:val="single"/>
          <w:lang w:val="en-US" w:eastAsia="zh-CN" w:bidi="ar-SA"/>
        </w:rPr>
        <w:t>的行为违反了《中华人民共和国森林法》第三十七条第一款 ，根据《中华人民共和国森林法》第七十三条第一款、《湖南省林业局关于印发&lt;湖南省“恢复植被和林业生产条件”所需费用执行标准&gt;的通知》（湘林法</w:t>
      </w:r>
      <w:r>
        <w:rPr>
          <w:rFonts w:hint="default" w:ascii="仿宋" w:hAnsi="仿宋" w:eastAsia="仿宋" w:cs="仿宋"/>
          <w:sz w:val="28"/>
          <w:szCs w:val="28"/>
          <w:u w:val="single"/>
          <w:lang w:val="en-US" w:eastAsia="zh-CN" w:bidi="ar-SA"/>
        </w:rPr>
        <w:t>〔</w:t>
      </w:r>
      <w:r>
        <w:rPr>
          <w:rFonts w:hint="eastAsia" w:ascii="仿宋" w:hAnsi="仿宋" w:eastAsia="仿宋" w:cs="仿宋"/>
          <w:sz w:val="28"/>
          <w:szCs w:val="28"/>
          <w:u w:val="single"/>
          <w:lang w:val="en-US" w:eastAsia="zh-CN" w:bidi="ar-SA"/>
        </w:rPr>
        <w:t>2023</w:t>
      </w:r>
      <w:r>
        <w:rPr>
          <w:rFonts w:hint="default" w:ascii="仿宋" w:hAnsi="仿宋" w:eastAsia="仿宋" w:cs="仿宋"/>
          <w:sz w:val="28"/>
          <w:szCs w:val="28"/>
          <w:u w:val="single"/>
          <w:lang w:val="en-US" w:eastAsia="zh-CN" w:bidi="ar-SA"/>
        </w:rPr>
        <w:t>〕</w:t>
      </w:r>
      <w:r>
        <w:rPr>
          <w:rFonts w:hint="eastAsia" w:ascii="仿宋" w:hAnsi="仿宋" w:eastAsia="仿宋" w:cs="仿宋"/>
          <w:sz w:val="28"/>
          <w:szCs w:val="28"/>
          <w:u w:val="single"/>
          <w:lang w:val="en-US" w:eastAsia="zh-CN" w:bidi="ar-SA"/>
        </w:rPr>
        <w:t>6号）第二条规定、按照《湖南省林业行政处罚裁量权基准》（湘林法〔2020〕5号)分则第四部分第八条第二项第二目之规定，由于初次违法并且积极配合调查取证，对毁坏的林地积极进行复绿，现</w:t>
      </w:r>
      <w:r>
        <w:rPr>
          <w:rFonts w:hint="eastAsia" w:ascii="仿宋" w:hAnsi="仿宋" w:eastAsia="仿宋" w:cs="仿宋"/>
          <w:color w:val="auto"/>
          <w:sz w:val="28"/>
          <w:szCs w:val="28"/>
          <w:u w:val="single"/>
          <w:lang w:val="en-US" w:eastAsia="zh-CN"/>
        </w:rPr>
        <w:t>责令</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w:t>
      </w:r>
      <w:r>
        <w:rPr>
          <w:rFonts w:hint="eastAsia" w:ascii="仿宋" w:hAnsi="仿宋" w:eastAsia="仿宋" w:cs="仿宋"/>
          <w:spacing w:val="-16"/>
          <w:sz w:val="28"/>
          <w:szCs w:val="28"/>
          <w:u w:val="single"/>
          <w:lang w:val="en-US" w:eastAsia="zh-CN"/>
        </w:rPr>
        <w:t>限期于2025年4月 30日前恢复植被和林业生产条件，并作出如下行政处罚决定：罚款人民币贰万壹仟伍佰陆拾元整（¥21560.00）。</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pacing w:val="-16"/>
          <w:sz w:val="28"/>
          <w:szCs w:val="28"/>
          <w:u w:val="none"/>
          <w:lang w:val="en-US" w:eastAsia="zh-CN"/>
        </w:rPr>
      </w:pPr>
      <w:r>
        <w:rPr>
          <w:rFonts w:hint="eastAsia" w:ascii="仿宋" w:hAnsi="仿宋" w:eastAsia="仿宋" w:cs="仿宋"/>
          <w:sz w:val="28"/>
          <w:szCs w:val="28"/>
          <w:u w:val="none"/>
          <w:lang w:val="en-US" w:eastAsia="zh-CN" w:bidi="ar-SA"/>
        </w:rPr>
        <w:t>（罚款明细:</w:t>
      </w:r>
      <w:r>
        <w:rPr>
          <w:rFonts w:hint="eastAsia" w:ascii="仿宋" w:hAnsi="仿宋" w:eastAsia="仿宋" w:cs="仿宋"/>
          <w:color w:val="auto"/>
          <w:sz w:val="28"/>
          <w:szCs w:val="28"/>
          <w:lang w:val="en-US" w:eastAsia="zh-CN"/>
        </w:rPr>
        <w:t>1960㎡*10元/㎡*1.1倍=21560元，行政处罚裁量权基准为所需费用1倍以上2倍以下的罚款</w:t>
      </w:r>
      <w:r>
        <w:rPr>
          <w:rFonts w:hint="eastAsia" w:ascii="仿宋" w:hAnsi="仿宋" w:eastAsia="仿宋" w:cs="仿宋"/>
          <w:color w:val="000000"/>
          <w:sz w:val="28"/>
          <w:szCs w:val="28"/>
          <w:lang w:val="en-US" w:eastAsia="zh-CN"/>
        </w:rPr>
        <w:t>）</w:t>
      </w:r>
      <w:r>
        <w:rPr>
          <w:rFonts w:hint="eastAsia" w:ascii="仿宋" w:hAnsi="仿宋" w:eastAsia="仿宋" w:cs="仿宋"/>
          <w:spacing w:val="-16"/>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bidi="ar-SA"/>
        </w:rPr>
        <w:t>本决定书中的罚款，限你（</w:t>
      </w:r>
      <w:r>
        <w:rPr>
          <w:rFonts w:hint="eastAsia" w:ascii="仿宋" w:hAnsi="仿宋" w:eastAsia="仿宋" w:cs="仿宋"/>
          <w:sz w:val="28"/>
          <w:szCs w:val="28"/>
          <w:lang w:bidi="ar-SA"/>
        </w:rPr>
        <w:t>你单位）于收到本决定书之日起，十五日内到</w:t>
      </w:r>
      <w:r>
        <w:rPr>
          <w:rFonts w:hint="eastAsia" w:ascii="仿宋" w:hAnsi="仿宋" w:eastAsia="仿宋" w:cs="仿宋"/>
          <w:sz w:val="28"/>
          <w:szCs w:val="28"/>
          <w:u w:val="single"/>
          <w:lang w:val="en-US" w:eastAsia="zh-CN" w:bidi="ar-SA"/>
        </w:rPr>
        <w:t xml:space="preserve"> 湖南银行股份有限公司安化县支行</w:t>
      </w:r>
      <w:r>
        <w:rPr>
          <w:rFonts w:hint="eastAsia" w:ascii="仿宋" w:hAnsi="仿宋" w:eastAsia="仿宋" w:cs="仿宋"/>
          <w:sz w:val="28"/>
          <w:szCs w:val="28"/>
          <w:lang w:bidi="ar-SA"/>
        </w:rPr>
        <w:t>银行（账号：</w:t>
      </w:r>
      <w:r>
        <w:rPr>
          <w:rFonts w:hint="eastAsia" w:ascii="仿宋" w:hAnsi="仿宋" w:eastAsia="仿宋" w:cs="仿宋"/>
          <w:sz w:val="28"/>
          <w:szCs w:val="28"/>
          <w:u w:val="single"/>
          <w:lang w:val="en-US" w:eastAsia="zh-CN" w:bidi="ar-SA"/>
        </w:rPr>
        <w:t>87020321000000272</w:t>
      </w:r>
      <w:r>
        <w:rPr>
          <w:rFonts w:hint="eastAsia" w:ascii="仿宋" w:hAnsi="仿宋" w:eastAsia="仿宋" w:cs="仿宋"/>
          <w:sz w:val="28"/>
          <w:szCs w:val="28"/>
          <w:lang w:bidi="ar-SA"/>
        </w:rPr>
        <w:t>）缴纳。到期不缴纳罚款的，每日按罚款数额的百分之三加处罚款。</w:t>
      </w:r>
    </w:p>
    <w:p>
      <w:pPr>
        <w:keepNext w:val="0"/>
        <w:keepLines w:val="0"/>
        <w:pageBreakBefore w:val="0"/>
        <w:widowControl w:val="0"/>
        <w:kinsoku/>
        <w:wordWrap/>
        <w:overflowPunct/>
        <w:topLinePunct w:val="0"/>
        <w:autoSpaceDE/>
        <w:autoSpaceDN/>
        <w:bidi w:val="0"/>
        <w:adjustRightInd w:val="0"/>
        <w:snapToGrid/>
        <w:spacing w:line="500" w:lineRule="exact"/>
        <w:ind w:firstLine="700" w:firstLineChars="250"/>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bidi="ar-SA"/>
        </w:rPr>
        <w:t>如对本林业行政处罚决定不服，可于接到本决定书之日起六十日内，向</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u w:val="single"/>
          <w:lang w:eastAsia="zh-CN" w:bidi="ar-SA"/>
        </w:rPr>
        <w:t>安化县人民政府</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lang w:bidi="ar-SA"/>
        </w:rPr>
        <w:t>申请行政复议，也可以于六个月内直接向</w:t>
      </w:r>
      <w:r>
        <w:rPr>
          <w:rFonts w:hint="eastAsia" w:ascii="仿宋" w:hAnsi="仿宋" w:eastAsia="仿宋" w:cs="仿宋"/>
          <w:sz w:val="28"/>
          <w:szCs w:val="28"/>
          <w:u w:val="single"/>
          <w:lang w:eastAsia="zh-CN" w:bidi="ar-SA"/>
        </w:rPr>
        <w:t>桃江县</w:t>
      </w:r>
      <w:r>
        <w:rPr>
          <w:rFonts w:hint="eastAsia" w:ascii="仿宋" w:hAnsi="仿宋" w:eastAsia="仿宋" w:cs="仿宋"/>
          <w:sz w:val="28"/>
          <w:szCs w:val="28"/>
          <w:lang w:bidi="ar-SA"/>
        </w:rPr>
        <w:t>人民法院提起诉讼。逾期不申请行政复议或者不提起行政诉讼，又不履行处罚决定的，本机关将依法强制执行或者依法申请人民法院强制执行</w:t>
      </w:r>
      <w:r>
        <w:rPr>
          <w:rFonts w:hint="eastAsia" w:ascii="仿宋" w:hAnsi="仿宋" w:eastAsia="仿宋" w:cs="仿宋"/>
          <w:sz w:val="28"/>
          <w:szCs w:val="28"/>
          <w:lang w:eastAsia="zh-CN" w:bidi="ar-SA"/>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240" w:lineRule="auto"/>
        <w:ind w:firstLine="5320" w:firstLineChars="1900"/>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bidi="ar-SA"/>
        </w:rPr>
        <w:t xml:space="preserve"> </w:t>
      </w:r>
      <w:r>
        <w:rPr>
          <w:rFonts w:hint="eastAsia" w:ascii="仿宋" w:hAnsi="仿宋" w:eastAsia="仿宋" w:cs="仿宋"/>
          <w:sz w:val="28"/>
          <w:szCs w:val="28"/>
          <w:lang w:eastAsia="zh-CN" w:bidi="ar-SA"/>
        </w:rPr>
        <w:t>安化县林业局</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仿宋"/>
          <w:bCs/>
          <w:sz w:val="28"/>
          <w:szCs w:val="28"/>
          <w:lang w:val="en-US" w:eastAsia="zh-CN"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val="en-US" w:eastAsia="zh-CN" w:bidi="ar-SA"/>
        </w:rPr>
        <w:t>2024</w:t>
      </w:r>
      <w:r>
        <w:rPr>
          <w:rFonts w:hint="eastAsia" w:ascii="仿宋" w:hAnsi="仿宋" w:eastAsia="仿宋" w:cs="仿宋"/>
          <w:sz w:val="28"/>
          <w:szCs w:val="28"/>
          <w:lang w:bidi="ar-SA"/>
        </w:rPr>
        <w:t>年</w:t>
      </w:r>
      <w:r>
        <w:rPr>
          <w:rFonts w:hint="eastAsia" w:ascii="仿宋" w:hAnsi="仿宋" w:eastAsia="仿宋" w:cs="仿宋"/>
          <w:sz w:val="28"/>
          <w:szCs w:val="28"/>
          <w:lang w:val="en-US" w:eastAsia="zh-CN" w:bidi="ar-SA"/>
        </w:rPr>
        <w:t>5</w:t>
      </w:r>
      <w:r>
        <w:rPr>
          <w:rFonts w:hint="eastAsia" w:ascii="仿宋" w:hAnsi="仿宋" w:eastAsia="仿宋" w:cs="仿宋"/>
          <w:sz w:val="28"/>
          <w:szCs w:val="28"/>
          <w:lang w:bidi="ar-SA"/>
        </w:rPr>
        <w:t xml:space="preserve"> 月</w:t>
      </w:r>
      <w:r>
        <w:rPr>
          <w:rFonts w:hint="eastAsia" w:ascii="仿宋" w:hAnsi="仿宋" w:eastAsia="仿宋" w:cs="仿宋"/>
          <w:sz w:val="28"/>
          <w:szCs w:val="28"/>
          <w:lang w:val="en-US" w:eastAsia="zh-CN" w:bidi="ar-SA"/>
        </w:rPr>
        <w:t xml:space="preserve"> 9 </w:t>
      </w:r>
      <w:r>
        <w:rPr>
          <w:rFonts w:hint="eastAsia" w:ascii="仿宋" w:hAnsi="仿宋" w:eastAsia="仿宋" w:cs="仿宋"/>
          <w:sz w:val="28"/>
          <w:szCs w:val="28"/>
          <w:lang w:bidi="ar-SA"/>
        </w:rPr>
        <w:t>日</w:t>
      </w:r>
    </w:p>
    <w:p>
      <w:pPr>
        <w:spacing w:line="500" w:lineRule="exac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w:t>
      </w: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default" w:ascii="仿宋" w:hAnsi="仿宋" w:eastAsia="仿宋" w:cs="仿宋"/>
          <w:bCs/>
          <w:sz w:val="24"/>
          <w:szCs w:val="24"/>
          <w:lang w:val="en-US" w:eastAsia="zh-CN" w:bidi="ar-SA"/>
        </w:rPr>
      </w:pPr>
      <w:bookmarkStart w:id="0" w:name="_GoBack"/>
      <w:bookmarkEnd w:id="0"/>
    </w:p>
    <w:p>
      <w:pPr>
        <w:spacing w:line="500" w:lineRule="exact"/>
        <w:rPr>
          <w:rFonts w:hint="default" w:ascii="仿宋" w:hAnsi="仿宋" w:eastAsia="仿宋" w:cs="仿宋"/>
          <w:bCs/>
          <w:sz w:val="24"/>
          <w:szCs w:val="24"/>
          <w:lang w:val="en-US" w:eastAsia="zh-CN" w:bidi="ar-SA"/>
        </w:rPr>
      </w:pPr>
    </w:p>
    <w:p>
      <w:pPr>
        <w:spacing w:line="500" w:lineRule="exact"/>
        <w:rPr>
          <w:rFonts w:hint="default" w:ascii="仿宋" w:hAnsi="仿宋" w:eastAsia="仿宋" w:cs="仿宋"/>
          <w:bCs/>
          <w:sz w:val="24"/>
          <w:szCs w:val="24"/>
          <w:lang w:val="en-US" w:eastAsia="zh-CN" w:bidi="ar-SA"/>
        </w:rPr>
      </w:pPr>
    </w:p>
    <w:p>
      <w:pPr>
        <w:spacing w:line="500" w:lineRule="exact"/>
        <w:rPr>
          <w:rFonts w:hint="default" w:ascii="仿宋" w:hAnsi="仿宋" w:eastAsia="仿宋" w:cs="仿宋"/>
          <w:bCs/>
          <w:sz w:val="24"/>
          <w:szCs w:val="24"/>
          <w:lang w:val="en-US" w:eastAsia="zh-CN" w:bidi="ar-SA"/>
        </w:rPr>
      </w:pPr>
    </w:p>
    <w:p>
      <w:pPr>
        <w:spacing w:line="500" w:lineRule="exact"/>
        <w:rPr>
          <w:rFonts w:hint="default" w:ascii="仿宋" w:hAnsi="仿宋" w:eastAsia="仿宋" w:cs="仿宋"/>
          <w:bCs/>
          <w:sz w:val="24"/>
          <w:szCs w:val="24"/>
          <w:lang w:val="en-US" w:eastAsia="zh-CN" w:bidi="ar-SA"/>
        </w:rPr>
      </w:pPr>
    </w:p>
    <w:p>
      <w:pPr>
        <w:spacing w:line="500" w:lineRule="exact"/>
        <w:rPr>
          <w:rFonts w:hint="default"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val="en-US" w:eastAsia="zh-CN" w:bidi="ar-SA"/>
        </w:rPr>
      </w:pPr>
      <w:r>
        <w:rPr>
          <w:rFonts w:hint="eastAsia" w:ascii="仿宋" w:hAnsi="仿宋" w:eastAsia="仿宋" w:cs="仿宋"/>
          <w:bCs/>
          <w:sz w:val="24"/>
          <w:szCs w:val="24"/>
          <w:lang w:bidi="ar-SA"/>
        </w:rPr>
        <w:t>共三联  第</w:t>
      </w:r>
      <w:r>
        <w:rPr>
          <w:rFonts w:hint="eastAsia" w:ascii="仿宋" w:hAnsi="仿宋" w:eastAsia="仿宋" w:cs="仿宋"/>
          <w:bCs/>
          <w:sz w:val="24"/>
          <w:szCs w:val="24"/>
          <w:lang w:eastAsia="zh-CN" w:bidi="ar-SA"/>
        </w:rPr>
        <w:t>一</w:t>
      </w:r>
      <w:r>
        <w:rPr>
          <w:rFonts w:hint="eastAsia" w:ascii="仿宋" w:hAnsi="仿宋" w:eastAsia="仿宋" w:cs="仿宋"/>
          <w:bCs/>
          <w:sz w:val="24"/>
          <w:szCs w:val="24"/>
          <w:lang w:bidi="ar-SA"/>
        </w:rPr>
        <w:t xml:space="preserve">联 </w:t>
      </w:r>
      <w:r>
        <w:rPr>
          <w:rFonts w:hint="eastAsia" w:ascii="仿宋" w:hAnsi="仿宋" w:eastAsia="仿宋" w:cs="仿宋"/>
          <w:bCs/>
          <w:sz w:val="24"/>
          <w:szCs w:val="24"/>
          <w:lang w:eastAsia="zh-CN" w:bidi="ar-SA"/>
        </w:rPr>
        <w:t>附卷</w:t>
      </w:r>
      <w:r>
        <w:rPr>
          <w:rFonts w:hint="eastAsia" w:ascii="仿宋" w:hAnsi="仿宋" w:eastAsia="仿宋" w:cs="仿宋"/>
          <w:bCs/>
          <w:sz w:val="24"/>
          <w:szCs w:val="24"/>
          <w:lang w:val="en-US" w:eastAsia="zh-CN" w:bidi="ar-SA"/>
        </w:rPr>
        <w:t xml:space="preserve"> </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安化县林业局</w:t>
      </w:r>
    </w:p>
    <w:p>
      <w:pPr>
        <w:jc w:val="center"/>
        <w:rPr>
          <w:rFonts w:hint="eastAsia" w:ascii="宋体" w:hAnsi="宋体" w:eastAsia="宋体" w:cs="宋体"/>
          <w:b/>
          <w:bCs/>
          <w:sz w:val="44"/>
          <w:szCs w:val="44"/>
        </w:rPr>
      </w:pPr>
      <w:r>
        <w:rPr>
          <w:rFonts w:hint="eastAsia" w:ascii="宋体" w:hAnsi="宋体" w:eastAsia="宋体" w:cs="宋体"/>
          <w:b/>
          <w:bCs/>
          <w:sz w:val="44"/>
          <w:szCs w:val="44"/>
        </w:rPr>
        <w:t>林业行政处罚决定书</w:t>
      </w:r>
    </w:p>
    <w:p>
      <w:pPr>
        <w:jc w:val="right"/>
        <w:rPr>
          <w:rFonts w:hint="default" w:ascii="Times New Roman" w:hAnsi="Times New Roman" w:eastAsia="仿宋_GB2312" w:cs="Times New Roman"/>
          <w:sz w:val="28"/>
          <w:u w:val="single"/>
        </w:rPr>
      </w:pPr>
      <w:r>
        <w:rPr>
          <w:rFonts w:hint="default" w:ascii="Times New Roman" w:hAnsi="Times New Roman" w:eastAsia="仿宋_GB2312" w:cs="Times New Roman"/>
          <w:sz w:val="24"/>
          <w:szCs w:val="24"/>
          <w:u w:val="none"/>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安</w:t>
      </w:r>
      <w:r>
        <w:rPr>
          <w:rFonts w:hint="eastAsia" w:ascii="仿宋" w:hAnsi="仿宋" w:eastAsia="仿宋" w:cs="仿宋"/>
          <w:sz w:val="24"/>
          <w:szCs w:val="24"/>
        </w:rPr>
        <w:t>林罚决字</w:t>
      </w:r>
      <w:r>
        <w:rPr>
          <w:rFonts w:hint="eastAsia" w:ascii="宋体" w:hAnsi="宋体" w:eastAsia="宋体" w:cs="宋体"/>
          <w:sz w:val="24"/>
          <w:szCs w:val="24"/>
          <w:lang w:eastAsia="zh-CN"/>
        </w:rPr>
        <w:t>〔</w:t>
      </w:r>
      <w:r>
        <w:rPr>
          <w:rFonts w:hint="eastAsia" w:ascii="仿宋" w:hAnsi="仿宋" w:eastAsia="仿宋" w:cs="仿宋"/>
          <w:sz w:val="24"/>
          <w:szCs w:val="24"/>
          <w:lang w:val="en-US" w:eastAsia="zh-CN"/>
        </w:rPr>
        <w:t>2024</w:t>
      </w:r>
      <w:r>
        <w:rPr>
          <w:rFonts w:hint="eastAsia" w:ascii="宋体" w:hAnsi="宋体" w:eastAsia="宋体" w:cs="宋体"/>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07001</w:t>
      </w:r>
      <w:r>
        <w:rPr>
          <w:rFonts w:hint="eastAsia" w:ascii="仿宋" w:hAnsi="仿宋" w:eastAsia="仿宋" w:cs="仿宋"/>
          <w:sz w:val="24"/>
          <w:szCs w:val="24"/>
        </w:rPr>
        <w:t>号</w:t>
      </w:r>
    </w:p>
    <w:p>
      <w:pPr>
        <w:widowControl/>
        <w:spacing w:line="400" w:lineRule="exact"/>
        <w:jc w:val="left"/>
        <w:rPr>
          <w:rFonts w:hint="default" w:ascii="Times New Roman" w:hAnsi="Times New Roman" w:eastAsia="方正仿宋_GBK" w:cs="Times New Roman"/>
          <w:kern w:val="0"/>
          <w:sz w:val="28"/>
          <w:szCs w:val="28"/>
          <w:lang w:bidi="ar-SA"/>
        </w:rPr>
      </w:pPr>
    </w:p>
    <w:p>
      <w:pPr>
        <w:widowControl/>
        <w:spacing w:line="400" w:lineRule="exact"/>
        <w:jc w:val="left"/>
        <w:rPr>
          <w:rFonts w:hint="eastAsia" w:ascii="仿宋" w:hAnsi="仿宋" w:eastAsia="仿宋" w:cs="仿宋"/>
          <w:kern w:val="0"/>
          <w:sz w:val="28"/>
          <w:szCs w:val="28"/>
          <w:lang w:bidi="ar-SA"/>
        </w:rPr>
      </w:pPr>
      <w:r>
        <w:rPr>
          <w:rFonts w:hint="eastAsia" w:ascii="仿宋" w:hAnsi="仿宋" w:eastAsia="仿宋" w:cs="仿宋"/>
          <w:kern w:val="0"/>
          <w:sz w:val="28"/>
          <w:szCs w:val="28"/>
          <w:lang w:bidi="ar-SA"/>
        </w:rPr>
        <w:t xml:space="preserve">被处罚人姓名  </w:t>
      </w:r>
      <w:r>
        <w:rPr>
          <w:rFonts w:hint="eastAsia" w:ascii="仿宋" w:hAnsi="仿宋" w:eastAsia="仿宋" w:cs="仿宋"/>
          <w:spacing w:val="-4"/>
          <w:kern w:val="0"/>
          <w:sz w:val="28"/>
          <w:szCs w:val="28"/>
          <w:u w:val="single"/>
          <w:lang w:eastAsia="zh-CN"/>
        </w:rPr>
        <w:t>邓平洛</w:t>
      </w:r>
      <w:r>
        <w:rPr>
          <w:rFonts w:hint="eastAsia" w:ascii="仿宋" w:hAnsi="仿宋" w:eastAsia="仿宋" w:cs="仿宋"/>
          <w:kern w:val="0"/>
          <w:sz w:val="28"/>
          <w:szCs w:val="28"/>
          <w:u w:val="single"/>
          <w:lang w:bidi="ar-SA"/>
        </w:rPr>
        <w:t>　</w:t>
      </w:r>
      <w:r>
        <w:rPr>
          <w:rFonts w:hint="eastAsia" w:ascii="仿宋" w:hAnsi="仿宋" w:eastAsia="仿宋" w:cs="仿宋"/>
          <w:kern w:val="0"/>
          <w:sz w:val="28"/>
          <w:szCs w:val="28"/>
          <w:lang w:bidi="ar-SA"/>
        </w:rPr>
        <w:t>性别</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eastAsia="zh-CN" w:bidi="ar-SA"/>
        </w:rPr>
        <w:t>男</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lang w:bidi="ar-SA"/>
        </w:rPr>
        <w:t>出生日期</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1966.10.25</w:t>
      </w:r>
      <w:r>
        <w:rPr>
          <w:rFonts w:hint="eastAsia" w:ascii="仿宋" w:hAnsi="仿宋" w:eastAsia="仿宋" w:cs="仿宋"/>
          <w:kern w:val="0"/>
          <w:sz w:val="28"/>
          <w:szCs w:val="28"/>
          <w:u w:val="single"/>
          <w:lang w:bidi="ar-SA"/>
        </w:rPr>
        <w:t xml:space="preserve">              </w:t>
      </w:r>
    </w:p>
    <w:p>
      <w:pPr>
        <w:widowControl/>
        <w:spacing w:line="400" w:lineRule="exact"/>
        <w:jc w:val="left"/>
        <w:rPr>
          <w:rFonts w:hint="eastAsia" w:ascii="仿宋" w:hAnsi="仿宋" w:eastAsia="仿宋" w:cs="仿宋"/>
          <w:kern w:val="0"/>
          <w:sz w:val="28"/>
          <w:szCs w:val="28"/>
          <w:lang w:bidi="ar-SA"/>
        </w:rPr>
      </w:pPr>
      <w:r>
        <w:rPr>
          <w:rFonts w:hint="eastAsia" w:ascii="仿宋" w:hAnsi="仿宋" w:eastAsia="仿宋" w:cs="仿宋"/>
          <w:kern w:val="0"/>
          <w:sz w:val="28"/>
          <w:szCs w:val="28"/>
          <w:lang w:bidi="ar-SA"/>
        </w:rPr>
        <w:t>身份证号码</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432326196610259175</w:t>
      </w:r>
      <w:r>
        <w:rPr>
          <w:rFonts w:hint="eastAsia" w:ascii="仿宋" w:hAnsi="仿宋" w:eastAsia="仿宋" w:cs="仿宋"/>
          <w:kern w:val="0"/>
          <w:sz w:val="28"/>
          <w:szCs w:val="28"/>
          <w:u w:val="single"/>
          <w:lang w:bidi="ar-SA"/>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280" w:hanging="280" w:hangingChars="100"/>
        <w:textAlignment w:val="auto"/>
        <w:rPr>
          <w:rFonts w:hint="default" w:ascii="仿宋" w:hAnsi="仿宋" w:eastAsia="仿宋" w:cs="仿宋"/>
          <w:spacing w:val="-16"/>
          <w:sz w:val="24"/>
          <w:szCs w:val="24"/>
          <w:u w:val="none"/>
          <w:lang w:val="en-US" w:eastAsia="zh-CN"/>
        </w:rPr>
      </w:pPr>
      <w:r>
        <w:rPr>
          <w:rFonts w:hint="eastAsia" w:ascii="仿宋" w:hAnsi="仿宋" w:eastAsia="仿宋" w:cs="仿宋"/>
          <w:kern w:val="0"/>
          <w:sz w:val="28"/>
          <w:szCs w:val="28"/>
          <w:lang w:bidi="ar-SA"/>
        </w:rPr>
        <w:t>工作单位</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eastAsia="zh-CN" w:bidi="ar-SA"/>
        </w:rPr>
        <w:t>无</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lang w:bidi="ar-SA"/>
        </w:rPr>
        <w:t>现住址</w:t>
      </w:r>
      <w:r>
        <w:rPr>
          <w:rFonts w:hint="eastAsia" w:ascii="仿宋" w:hAnsi="仿宋" w:eastAsia="仿宋" w:cs="仿宋"/>
          <w:kern w:val="0"/>
          <w:sz w:val="28"/>
          <w:szCs w:val="28"/>
          <w:u w:val="single"/>
          <w:lang w:bidi="ar-SA"/>
        </w:rPr>
        <w:t xml:space="preserve">    </w:t>
      </w:r>
      <w:r>
        <w:rPr>
          <w:rFonts w:hint="eastAsia" w:ascii="仿宋" w:hAnsi="仿宋" w:eastAsia="仿宋" w:cs="仿宋"/>
          <w:spacing w:val="-4"/>
          <w:kern w:val="0"/>
          <w:sz w:val="28"/>
          <w:szCs w:val="28"/>
          <w:u w:val="single"/>
          <w:lang w:val="en-US" w:eastAsia="zh-CN"/>
        </w:rPr>
        <w:t>湖南省益阳市</w:t>
      </w:r>
      <w:r>
        <w:rPr>
          <w:rFonts w:hint="eastAsia" w:ascii="仿宋" w:hAnsi="仿宋" w:eastAsia="仿宋" w:cs="仿宋"/>
          <w:spacing w:val="-16"/>
          <w:sz w:val="28"/>
          <w:szCs w:val="28"/>
          <w:u w:val="single"/>
          <w:lang w:eastAsia="zh-CN"/>
        </w:rPr>
        <w:t>安化县平口镇车站路</w:t>
      </w:r>
      <w:r>
        <w:rPr>
          <w:rFonts w:hint="eastAsia" w:ascii="仿宋" w:hAnsi="仿宋" w:eastAsia="仿宋" w:cs="仿宋"/>
          <w:spacing w:val="-16"/>
          <w:sz w:val="28"/>
          <w:szCs w:val="28"/>
          <w:u w:val="single"/>
          <w:lang w:val="en-US" w:eastAsia="zh-CN"/>
        </w:rPr>
        <w:t>32号</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 xml:space="preserve">       </w:t>
      </w:r>
      <w:r>
        <w:rPr>
          <w:rFonts w:hint="eastAsia" w:ascii="仿宋" w:hAnsi="仿宋" w:eastAsia="仿宋" w:cs="仿宋"/>
          <w:sz w:val="28"/>
          <w:szCs w:val="28"/>
          <w:u w:val="none"/>
          <w:lang w:eastAsia="zh-CN" w:bidi="ar-SA"/>
        </w:rPr>
        <w:t>经查明，</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pacing w:val="-4"/>
          <w:kern w:val="0"/>
          <w:sz w:val="28"/>
          <w:szCs w:val="28"/>
          <w:u w:val="single"/>
          <w:lang w:val="en-US" w:eastAsia="zh-CN"/>
        </w:rPr>
        <w:t>2022年9月</w:t>
      </w:r>
      <w:r>
        <w:rPr>
          <w:rFonts w:hint="eastAsia" w:ascii="仿宋" w:hAnsi="仿宋" w:eastAsia="仿宋" w:cs="仿宋"/>
          <w:spacing w:val="-4"/>
          <w:kern w:val="0"/>
          <w:sz w:val="28"/>
          <w:szCs w:val="28"/>
          <w:u w:val="single"/>
          <w:lang w:eastAsia="zh-CN"/>
        </w:rPr>
        <w:t>，</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（当事人：邓平洛）因</w:t>
      </w:r>
      <w:r>
        <w:rPr>
          <w:rFonts w:hint="eastAsia" w:ascii="仿宋" w:hAnsi="仿宋" w:eastAsia="仿宋" w:cs="仿宋"/>
          <w:spacing w:val="-4"/>
          <w:kern w:val="0"/>
          <w:sz w:val="28"/>
          <w:szCs w:val="28"/>
          <w:u w:val="single"/>
          <w:lang w:val="en-US" w:eastAsia="zh-CN"/>
        </w:rPr>
        <w:t>拓宽小路</w:t>
      </w:r>
      <w:r>
        <w:rPr>
          <w:rFonts w:hint="eastAsia" w:ascii="仿宋" w:hAnsi="仿宋" w:eastAsia="仿宋" w:cs="仿宋"/>
          <w:spacing w:val="-16"/>
          <w:sz w:val="28"/>
          <w:szCs w:val="28"/>
          <w:u w:val="single"/>
          <w:lang w:val="en-US" w:eastAsia="zh-CN"/>
        </w:rPr>
        <w:t>，在未办理征占用林地手续的情况下，</w:t>
      </w:r>
      <w:r>
        <w:rPr>
          <w:rFonts w:hint="eastAsia" w:ascii="仿宋" w:hAnsi="仿宋" w:eastAsia="仿宋" w:cs="仿宋"/>
          <w:spacing w:val="-4"/>
          <w:kern w:val="0"/>
          <w:sz w:val="28"/>
          <w:szCs w:val="28"/>
          <w:u w:val="single"/>
          <w:lang w:eastAsia="zh-CN"/>
        </w:rPr>
        <w:t>将</w:t>
      </w:r>
      <w:r>
        <w:rPr>
          <w:rFonts w:hint="eastAsia" w:ascii="仿宋" w:hAnsi="仿宋" w:eastAsia="仿宋" w:cs="仿宋"/>
          <w:color w:val="000000" w:themeColor="text1"/>
          <w:sz w:val="28"/>
          <w:szCs w:val="28"/>
          <w:u w:val="single"/>
          <w:lang w:val="en-US" w:eastAsia="zh-CN"/>
          <w14:textFill>
            <w14:solidFill>
              <w14:schemeClr w14:val="tx1"/>
            </w14:solidFill>
          </w14:textFill>
        </w:rPr>
        <w:t>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“小地名：</w:t>
      </w:r>
      <w:r>
        <w:rPr>
          <w:rFonts w:hint="eastAsia" w:ascii="仿宋" w:hAnsi="仿宋" w:eastAsia="仿宋" w:cs="仿宋"/>
          <w:b w:val="0"/>
          <w:bCs w:val="0"/>
          <w:sz w:val="28"/>
          <w:szCs w:val="28"/>
          <w:u w:val="single"/>
        </w:rPr>
        <w:t>张家组</w:t>
      </w:r>
      <w:r>
        <w:rPr>
          <w:rFonts w:hint="eastAsia" w:ascii="仿宋" w:hAnsi="仿宋" w:eastAsia="仿宋" w:cs="仿宋"/>
          <w:spacing w:val="-4"/>
          <w:kern w:val="0"/>
          <w:sz w:val="28"/>
          <w:szCs w:val="28"/>
          <w:u w:val="single"/>
          <w:lang w:eastAsia="zh-CN"/>
        </w:rPr>
        <w:t>”的林地挖掘毁坏</w:t>
      </w:r>
      <w:r>
        <w:rPr>
          <w:rFonts w:hint="eastAsia" w:ascii="仿宋" w:hAnsi="仿宋" w:eastAsia="仿宋" w:cs="仿宋"/>
          <w:spacing w:val="-16"/>
          <w:sz w:val="28"/>
          <w:szCs w:val="28"/>
          <w:u w:val="single"/>
          <w:lang w:val="en-US" w:eastAsia="zh-CN"/>
        </w:rPr>
        <w:t xml:space="preserve">。经现场勘查：林地毁坏区域地表被挖开，植被已被破坏，路面的林地被堆毁。经安化县马路镇林长制工作委员会办公室专业技术人员的现场鉴定，涉案现场毁坏林地的面积共计1960平方米（折算2.938亩），森林类别全部为生态公益林林地、地类为乔木林地；破坏范围内林地全部具备林业生产条件。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none"/>
          <w:lang w:val="en-US" w:eastAsia="zh-CN" w:bidi="ar-SA"/>
        </w:rPr>
        <w:t>上述事实，主要由下列证据予以证明：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证据一、涉案人员邓平洛的询问笔录、旁证俞果、邓令论的询问笔录。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证明涉案单位在挖掘山林时并未办理林地使用相关的手续。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证据二、</w:t>
      </w:r>
      <w:r>
        <w:rPr>
          <w:rFonts w:hint="eastAsia" w:ascii="仿宋" w:hAnsi="仿宋" w:eastAsia="仿宋" w:cs="仿宋"/>
          <w:sz w:val="28"/>
          <w:szCs w:val="28"/>
          <w:u w:val="single"/>
          <w:lang w:eastAsia="zh-CN" w:bidi="ar-SA"/>
        </w:rPr>
        <w:t>勘验检查笔录（附：现场照片、示意图）、</w:t>
      </w:r>
      <w:r>
        <w:rPr>
          <w:rFonts w:hint="eastAsia" w:ascii="仿宋" w:hAnsi="仿宋" w:eastAsia="仿宋" w:cs="仿宋"/>
          <w:sz w:val="28"/>
          <w:szCs w:val="28"/>
          <w:u w:val="single"/>
          <w:lang w:val="en-US" w:eastAsia="zh-CN" w:bidi="ar-SA"/>
        </w:rPr>
        <w:t>鉴定意见书、地形图</w:t>
      </w:r>
      <w:r>
        <w:rPr>
          <w:rFonts w:hint="eastAsia" w:ascii="仿宋" w:hAnsi="仿宋" w:eastAsia="仿宋" w:cs="仿宋"/>
          <w:sz w:val="28"/>
          <w:szCs w:val="28"/>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证明现场被破坏的情况及现状、</w:t>
      </w:r>
      <w:r>
        <w:rPr>
          <w:rFonts w:hint="eastAsia" w:ascii="仿宋" w:hAnsi="仿宋" w:eastAsia="仿宋" w:cs="仿宋"/>
          <w:sz w:val="28"/>
          <w:szCs w:val="28"/>
          <w:u w:val="single"/>
          <w:lang w:val="en-US" w:eastAsia="zh-CN" w:bidi="ar-SA"/>
        </w:rPr>
        <w:t>毁坏林地的面积、程度及地类</w:t>
      </w:r>
      <w:r>
        <w:rPr>
          <w:rFonts w:hint="eastAsia" w:ascii="仿宋" w:hAnsi="仿宋" w:eastAsia="仿宋" w:cs="仿宋"/>
          <w:sz w:val="28"/>
          <w:szCs w:val="28"/>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证据三、涉案林地的林权证。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single"/>
          <w:lang w:val="en-US" w:eastAsia="zh-CN"/>
        </w:rPr>
        <w:t xml:space="preserve">证明当事人毁林的目的及涉案林地的权属。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lang w:bidi="ar-SA"/>
        </w:rPr>
        <w:t>本案适用的法律及理由（依据选择理由）：</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lang w:bidi="ar-SA"/>
        </w:rPr>
        <w:t>其一，关于当事人违法行为的定性法律依据及选择理由为:</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u w:val="single"/>
          <w:lang w:eastAsia="zh-CN" w:bidi="ar-SA"/>
        </w:rPr>
        <w:t>《中华人民共和国森林法》第三十七条第一款</w:t>
      </w:r>
      <w:r>
        <w:rPr>
          <w:rFonts w:hint="eastAsia" w:ascii="仿宋" w:hAnsi="仿宋" w:eastAsia="仿宋" w:cs="仿宋"/>
          <w:sz w:val="28"/>
          <w:szCs w:val="28"/>
          <w:u w:val="single"/>
          <w:lang w:val="en-US" w:eastAsia="zh-CN" w:bidi="ar-SA"/>
        </w:rPr>
        <w:t xml:space="preserve">：矿藏勘查、开采以及其他各类工程建设,应当不占或者少占林地;确需占用林地的,应当经县级以上人民政府林业主管部门审核同意,依法办理建设用地审批手续。本案涉案单位未办理征占用林地手续的情况下，擅自造成林地毁坏，已经构成擅自改变林地用途的违法行为。                                                  </w:t>
      </w:r>
      <w:r>
        <w:rPr>
          <w:rFonts w:hint="eastAsia" w:ascii="仿宋" w:hAnsi="仿宋" w:eastAsia="仿宋" w:cs="仿宋"/>
          <w:sz w:val="28"/>
          <w:szCs w:val="28"/>
          <w:u w:val="none"/>
          <w:lang w:val="en-US" w:eastAsia="zh-CN" w:bidi="ar-SA"/>
        </w:rPr>
        <w:t xml:space="preserve">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sz w:val="28"/>
          <w:szCs w:val="28"/>
          <w:lang w:bidi="ar-SA"/>
        </w:rPr>
        <w:t>其二，</w:t>
      </w:r>
      <w:r>
        <w:rPr>
          <w:rFonts w:hint="eastAsia" w:ascii="仿宋" w:hAnsi="仿宋" w:eastAsia="仿宋" w:cs="仿宋"/>
          <w:sz w:val="28"/>
          <w:szCs w:val="28"/>
          <w:u w:val="none"/>
          <w:lang w:bidi="ar-SA"/>
        </w:rPr>
        <w:t>关</w:t>
      </w:r>
      <w:r>
        <w:rPr>
          <w:rFonts w:hint="eastAsia" w:ascii="仿宋" w:hAnsi="仿宋" w:eastAsia="仿宋" w:cs="仿宋"/>
          <w:sz w:val="28"/>
          <w:szCs w:val="28"/>
          <w:u w:val="none"/>
          <w:lang w:eastAsia="zh-CN" w:bidi="ar-SA"/>
        </w:rPr>
        <w:t>于本案处罚的法律依据及选择理由为:</w:t>
      </w:r>
      <w:r>
        <w:rPr>
          <w:rFonts w:hint="eastAsia" w:ascii="仿宋" w:hAnsi="仿宋" w:eastAsia="仿宋" w:cs="仿宋"/>
          <w:spacing w:val="-16"/>
          <w:sz w:val="28"/>
          <w:szCs w:val="28"/>
          <w:u w:val="single"/>
          <w:lang w:val="en-US" w:eastAsia="zh-CN"/>
        </w:rPr>
        <w:t>依据</w:t>
      </w:r>
      <w:r>
        <w:rPr>
          <w:rFonts w:hint="eastAsia" w:ascii="仿宋" w:hAnsi="仿宋" w:eastAsia="仿宋" w:cs="仿宋"/>
          <w:sz w:val="28"/>
          <w:szCs w:val="28"/>
          <w:u w:val="single"/>
          <w:lang w:val="en-US" w:eastAsia="zh-CN" w:bidi="ar-SA"/>
        </w:rPr>
        <w:t xml:space="preserve">《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二倍以下的罚款。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sz w:val="28"/>
          <w:szCs w:val="28"/>
          <w:u w:val="none"/>
          <w:lang w:val="en-US" w:eastAsia="zh-CN" w:bidi="ar-SA"/>
        </w:rPr>
        <w:t xml:space="preserve">本案涉案单位的行为符合上述规定。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pacing w:val="-16"/>
          <w:sz w:val="28"/>
          <w:szCs w:val="28"/>
          <w:u w:val="single"/>
          <w:lang w:val="en-US" w:eastAsia="zh-CN"/>
        </w:rPr>
      </w:pPr>
      <w:r>
        <w:rPr>
          <w:rFonts w:hint="eastAsia" w:ascii="仿宋" w:hAnsi="仿宋" w:eastAsia="仿宋" w:cs="仿宋"/>
          <w:sz w:val="28"/>
          <w:szCs w:val="28"/>
          <w:u w:val="none"/>
          <w:lang w:val="en-US" w:eastAsia="zh-CN" w:bidi="ar-SA"/>
        </w:rPr>
        <w:t>本案决定裁量理由为（决定裁量理由）：</w:t>
      </w:r>
      <w:r>
        <w:rPr>
          <w:rFonts w:hint="eastAsia" w:ascii="仿宋" w:hAnsi="仿宋" w:eastAsia="仿宋" w:cs="仿宋"/>
          <w:sz w:val="28"/>
          <w:szCs w:val="28"/>
          <w:u w:val="single"/>
          <w:lang w:val="en-US" w:eastAsia="zh-CN" w:bidi="ar-SA"/>
        </w:rPr>
        <w:t>根据《湖南省林业局关于印发&lt;湖南省“恢复植被和林业生产条件”所需费用执行标准&gt;的通知》（湘林法〔2023〕6号）</w:t>
      </w:r>
      <w:r>
        <w:rPr>
          <w:rFonts w:hint="eastAsia" w:ascii="仿宋" w:hAnsi="仿宋" w:eastAsia="仿宋" w:cs="仿宋"/>
          <w:spacing w:val="-16"/>
          <w:sz w:val="28"/>
          <w:szCs w:val="28"/>
          <w:u w:val="single"/>
          <w:lang w:val="en-US" w:eastAsia="zh-CN"/>
        </w:rPr>
        <w:t>第二条规定：“</w:t>
      </w:r>
      <w:r>
        <w:rPr>
          <w:rFonts w:hint="eastAsia" w:ascii="仿宋" w:hAnsi="仿宋" w:eastAsia="仿宋" w:cs="仿宋"/>
          <w:spacing w:val="-16"/>
          <w:kern w:val="0"/>
          <w:sz w:val="28"/>
          <w:szCs w:val="28"/>
          <w:u w:val="single"/>
          <w:lang w:eastAsia="zh-CN"/>
        </w:rPr>
        <w:t>郁闭度0.2以上的乔木林地（含采伐迹地、火烧迹地）、竹林地、苗圃地，每平方米10元</w:t>
      </w:r>
      <w:r>
        <w:rPr>
          <w:rFonts w:hint="default" w:ascii="仿宋" w:hAnsi="仿宋" w:eastAsia="仿宋" w:cs="仿宋"/>
          <w:spacing w:val="-16"/>
          <w:kern w:val="0"/>
          <w:sz w:val="28"/>
          <w:szCs w:val="28"/>
          <w:u w:val="single"/>
          <w:lang w:val="en-US" w:eastAsia="zh-CN"/>
        </w:rPr>
        <w:t>”</w:t>
      </w:r>
      <w:r>
        <w:rPr>
          <w:rFonts w:hint="eastAsia" w:ascii="仿宋" w:hAnsi="仿宋" w:eastAsia="仿宋" w:cs="仿宋"/>
          <w:spacing w:val="-16"/>
          <w:kern w:val="0"/>
          <w:sz w:val="28"/>
          <w:szCs w:val="28"/>
          <w:u w:val="single"/>
          <w:lang w:eastAsia="zh-CN"/>
        </w:rPr>
        <w:t>。</w:t>
      </w:r>
      <w:r>
        <w:rPr>
          <w:rFonts w:hint="eastAsia" w:ascii="仿宋" w:hAnsi="仿宋" w:eastAsia="仿宋" w:cs="仿宋"/>
          <w:spacing w:val="-16"/>
          <w:kern w:val="0"/>
          <w:sz w:val="28"/>
          <w:szCs w:val="28"/>
          <w:u w:val="single"/>
          <w:lang w:val="en-US" w:eastAsia="zh-CN"/>
        </w:rPr>
        <w:t>处罚幅度</w:t>
      </w:r>
      <w:r>
        <w:rPr>
          <w:rFonts w:hint="eastAsia" w:ascii="仿宋" w:hAnsi="仿宋" w:eastAsia="仿宋" w:cs="仿宋"/>
          <w:sz w:val="28"/>
          <w:szCs w:val="28"/>
          <w:u w:val="single"/>
          <w:lang w:val="en-US" w:eastAsia="zh-CN" w:bidi="ar-SA"/>
        </w:rPr>
        <w:t>按照</w:t>
      </w:r>
      <w:r>
        <w:rPr>
          <w:rFonts w:hint="eastAsia" w:ascii="仿宋" w:hAnsi="仿宋" w:eastAsia="仿宋" w:cs="仿宋"/>
          <w:spacing w:val="-16"/>
          <w:sz w:val="28"/>
          <w:szCs w:val="28"/>
          <w:u w:val="single"/>
          <w:lang w:val="en-US" w:eastAsia="zh-CN"/>
        </w:rPr>
        <w:t>《湖南省林业行政处罚裁量权基准》（湘林法</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2020</w:t>
      </w:r>
      <w:r>
        <w:rPr>
          <w:rFonts w:hint="eastAsia" w:ascii="仿宋" w:hAnsi="仿宋" w:eastAsia="仿宋" w:cs="仿宋"/>
          <w:sz w:val="28"/>
          <w:szCs w:val="28"/>
          <w:u w:val="single"/>
          <w:lang w:eastAsia="zh-CN"/>
        </w:rPr>
        <w:t>〕</w:t>
      </w:r>
      <w:r>
        <w:rPr>
          <w:rFonts w:hint="eastAsia" w:ascii="仿宋" w:hAnsi="仿宋" w:eastAsia="仿宋" w:cs="仿宋"/>
          <w:spacing w:val="-16"/>
          <w:sz w:val="28"/>
          <w:szCs w:val="28"/>
          <w:u w:val="single"/>
          <w:lang w:val="en-US" w:eastAsia="zh-CN"/>
        </w:rPr>
        <w:t>5号)分则第四部分第八条第二项第二目</w:t>
      </w:r>
      <w:r>
        <w:rPr>
          <w:rFonts w:hint="eastAsia" w:ascii="仿宋" w:hAnsi="仿宋" w:eastAsia="仿宋" w:cs="仿宋"/>
          <w:sz w:val="28"/>
          <w:szCs w:val="28"/>
          <w:u w:val="single"/>
          <w:lang w:val="en-US" w:eastAsia="zh-CN" w:bidi="ar-SA"/>
        </w:rPr>
        <w:t xml:space="preserve">的规定。       </w:t>
      </w:r>
      <w:r>
        <w:rPr>
          <w:rFonts w:hint="eastAsia" w:ascii="仿宋" w:hAnsi="仿宋" w:eastAsia="仿宋" w:cs="仿宋"/>
          <w:spacing w:val="-16"/>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96" w:firstLineChars="200"/>
        <w:textAlignment w:val="auto"/>
        <w:rPr>
          <w:rFonts w:hint="eastAsia" w:ascii="仿宋" w:hAnsi="仿宋" w:eastAsia="仿宋" w:cs="仿宋"/>
          <w:spacing w:val="-16"/>
          <w:sz w:val="28"/>
          <w:szCs w:val="28"/>
          <w:u w:val="none"/>
          <w:lang w:val="en-US" w:eastAsia="zh-CN"/>
        </w:rPr>
      </w:pPr>
      <w:r>
        <w:rPr>
          <w:rFonts w:hint="eastAsia" w:ascii="仿宋" w:hAnsi="仿宋" w:eastAsia="仿宋" w:cs="仿宋"/>
          <w:spacing w:val="-16"/>
          <w:sz w:val="28"/>
          <w:szCs w:val="28"/>
          <w:u w:val="none"/>
          <w:lang w:val="en-US" w:eastAsia="zh-CN"/>
        </w:rPr>
        <w:t>本案涉案单位擅自毁坏林地1960平方米（折2.938亩）符合上述规定。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本案法定情节：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本案酌定情节：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kern w:val="0"/>
          <w:sz w:val="28"/>
          <w:szCs w:val="28"/>
          <w:u w:val="none"/>
        </w:rPr>
        <w:t>本案适用裁量权基准、规则情况：</w:t>
      </w:r>
      <w:r>
        <w:rPr>
          <w:rFonts w:hint="eastAsia" w:ascii="仿宋" w:hAnsi="仿宋" w:eastAsia="仿宋" w:cs="仿宋"/>
          <w:sz w:val="28"/>
          <w:szCs w:val="28"/>
          <w:u w:val="single"/>
          <w:lang w:val="en-US" w:eastAsia="zh-CN" w:bidi="ar-SA"/>
        </w:rPr>
        <w:t>《湖南省林业行政处罚裁量权基准》（湘林法（湘林法〔2020〕5号)分则第四部分第八条第二项第二目之规定：“责令限期恢复植被和林业生产条件，可按下列标准处罚：擅自将公益林地改为非林地的，面积1.5亩以下的，可以处恢复植被和林业生产条件所需费用1倍以下的罚款；面积1.5亩以上3.5亩以下的，并处恢复植被和林业生产条件所需费用1倍以上2倍以下的罚款；面积3.5亩以上5亩以下的，并处恢复植被和林业生产条件所需费用2倍以上3倍以下的罚款。</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sz w:val="28"/>
          <w:szCs w:val="28"/>
          <w:u w:val="single"/>
          <w:lang w:val="en-US" w:eastAsia="zh-CN" w:bidi="ar-SA"/>
        </w:rPr>
      </w:pPr>
      <w:r>
        <w:rPr>
          <w:rFonts w:hint="eastAsia" w:ascii="仿宋" w:hAnsi="仿宋" w:eastAsia="仿宋" w:cs="仿宋"/>
          <w:sz w:val="28"/>
          <w:szCs w:val="28"/>
          <w:u w:val="none"/>
          <w:lang w:val="en-US" w:eastAsia="zh-CN" w:bidi="ar-SA"/>
        </w:rPr>
        <w:t>综上本机关认为</w:t>
      </w:r>
      <w:r>
        <w:rPr>
          <w:rFonts w:hint="eastAsia" w:ascii="仿宋" w:hAnsi="仿宋" w:eastAsia="仿宋" w:cs="仿宋"/>
          <w:sz w:val="28"/>
          <w:szCs w:val="28"/>
          <w:u w:val="single"/>
          <w:lang w:val="en-US" w:eastAsia="zh-CN" w:bidi="ar-SA"/>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w:t>
      </w:r>
      <w:r>
        <w:rPr>
          <w:rFonts w:hint="eastAsia" w:ascii="仿宋" w:hAnsi="仿宋" w:eastAsia="仿宋" w:cs="仿宋"/>
          <w:sz w:val="28"/>
          <w:szCs w:val="28"/>
          <w:u w:val="single"/>
          <w:lang w:val="en-US" w:eastAsia="zh-CN" w:bidi="ar-SA"/>
        </w:rPr>
        <w:t>的行为违反了《中华人民共和国森林法》第三十七条第一款 ，根据《中华人民共和国森林法》第七十三条第一款、《湖南省林业局关于印发&lt;湖南省“恢复植被和林业生产条件”所需费用执行标准&gt;的通知》（湘林法</w:t>
      </w:r>
      <w:r>
        <w:rPr>
          <w:rFonts w:hint="default" w:ascii="仿宋" w:hAnsi="仿宋" w:eastAsia="仿宋" w:cs="仿宋"/>
          <w:sz w:val="28"/>
          <w:szCs w:val="28"/>
          <w:u w:val="single"/>
          <w:lang w:val="en-US" w:eastAsia="zh-CN" w:bidi="ar-SA"/>
        </w:rPr>
        <w:t>〔</w:t>
      </w:r>
      <w:r>
        <w:rPr>
          <w:rFonts w:hint="eastAsia" w:ascii="仿宋" w:hAnsi="仿宋" w:eastAsia="仿宋" w:cs="仿宋"/>
          <w:sz w:val="28"/>
          <w:szCs w:val="28"/>
          <w:u w:val="single"/>
          <w:lang w:val="en-US" w:eastAsia="zh-CN" w:bidi="ar-SA"/>
        </w:rPr>
        <w:t>2023</w:t>
      </w:r>
      <w:r>
        <w:rPr>
          <w:rFonts w:hint="default" w:ascii="仿宋" w:hAnsi="仿宋" w:eastAsia="仿宋" w:cs="仿宋"/>
          <w:sz w:val="28"/>
          <w:szCs w:val="28"/>
          <w:u w:val="single"/>
          <w:lang w:val="en-US" w:eastAsia="zh-CN" w:bidi="ar-SA"/>
        </w:rPr>
        <w:t>〕</w:t>
      </w:r>
      <w:r>
        <w:rPr>
          <w:rFonts w:hint="eastAsia" w:ascii="仿宋" w:hAnsi="仿宋" w:eastAsia="仿宋" w:cs="仿宋"/>
          <w:sz w:val="28"/>
          <w:szCs w:val="28"/>
          <w:u w:val="single"/>
          <w:lang w:val="en-US" w:eastAsia="zh-CN" w:bidi="ar-SA"/>
        </w:rPr>
        <w:t>6号）第二条规定、按照《湖南省林业行政处罚裁量权基准》（湘林法〔2020〕5号)分则第四部分第八条第二项第二目之规定，由于初次违法并且积极配合调查取证，对毁坏的林地积极进行复绿，现</w:t>
      </w:r>
      <w:r>
        <w:rPr>
          <w:rFonts w:hint="eastAsia" w:ascii="仿宋" w:hAnsi="仿宋" w:eastAsia="仿宋" w:cs="仿宋"/>
          <w:color w:val="auto"/>
          <w:sz w:val="28"/>
          <w:szCs w:val="28"/>
          <w:u w:val="single"/>
          <w:lang w:val="en-US" w:eastAsia="zh-CN"/>
        </w:rPr>
        <w:t>责令</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w:t>
      </w:r>
      <w:r>
        <w:rPr>
          <w:rFonts w:hint="eastAsia" w:ascii="仿宋" w:hAnsi="仿宋" w:eastAsia="仿宋" w:cs="仿宋"/>
          <w:spacing w:val="-16"/>
          <w:sz w:val="28"/>
          <w:szCs w:val="28"/>
          <w:u w:val="single"/>
          <w:lang w:val="en-US" w:eastAsia="zh-CN"/>
        </w:rPr>
        <w:t>限期于2025年4月 30日前恢复植被和林业生产条件，并作出如下行政处罚决定：罚款人民币贰万壹仟伍佰陆拾元整（¥21560.00）。</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pacing w:val="-16"/>
          <w:sz w:val="28"/>
          <w:szCs w:val="28"/>
          <w:u w:val="none"/>
          <w:lang w:val="en-US" w:eastAsia="zh-CN"/>
        </w:rPr>
      </w:pPr>
      <w:r>
        <w:rPr>
          <w:rFonts w:hint="eastAsia" w:ascii="仿宋" w:hAnsi="仿宋" w:eastAsia="仿宋" w:cs="仿宋"/>
          <w:sz w:val="28"/>
          <w:szCs w:val="28"/>
          <w:u w:val="none"/>
          <w:lang w:val="en-US" w:eastAsia="zh-CN" w:bidi="ar-SA"/>
        </w:rPr>
        <w:t>（罚款明细:</w:t>
      </w:r>
      <w:r>
        <w:rPr>
          <w:rFonts w:hint="eastAsia" w:ascii="仿宋" w:hAnsi="仿宋" w:eastAsia="仿宋" w:cs="仿宋"/>
          <w:color w:val="auto"/>
          <w:sz w:val="28"/>
          <w:szCs w:val="28"/>
          <w:lang w:val="en-US" w:eastAsia="zh-CN"/>
        </w:rPr>
        <w:t>1960㎡*10元/㎡*1.1倍=21560元，行政处罚裁量权基准为所需费用1倍以上2倍以下的罚款</w:t>
      </w:r>
      <w:r>
        <w:rPr>
          <w:rFonts w:hint="eastAsia" w:ascii="仿宋" w:hAnsi="仿宋" w:eastAsia="仿宋" w:cs="仿宋"/>
          <w:color w:val="000000"/>
          <w:sz w:val="28"/>
          <w:szCs w:val="28"/>
          <w:lang w:val="en-US" w:eastAsia="zh-CN"/>
        </w:rPr>
        <w:t>）</w:t>
      </w:r>
      <w:r>
        <w:rPr>
          <w:rFonts w:hint="eastAsia" w:ascii="仿宋" w:hAnsi="仿宋" w:eastAsia="仿宋" w:cs="仿宋"/>
          <w:spacing w:val="-16"/>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bidi="ar-SA"/>
        </w:rPr>
        <w:t>本决定书中的罚款，限你（</w:t>
      </w:r>
      <w:r>
        <w:rPr>
          <w:rFonts w:hint="eastAsia" w:ascii="仿宋" w:hAnsi="仿宋" w:eastAsia="仿宋" w:cs="仿宋"/>
          <w:sz w:val="28"/>
          <w:szCs w:val="28"/>
          <w:lang w:bidi="ar-SA"/>
        </w:rPr>
        <w:t>你单位）于收到本决定书之日起，十五日内到</w:t>
      </w:r>
      <w:r>
        <w:rPr>
          <w:rFonts w:hint="eastAsia" w:ascii="仿宋" w:hAnsi="仿宋" w:eastAsia="仿宋" w:cs="仿宋"/>
          <w:sz w:val="28"/>
          <w:szCs w:val="28"/>
          <w:u w:val="single"/>
          <w:lang w:val="en-US" w:eastAsia="zh-CN" w:bidi="ar-SA"/>
        </w:rPr>
        <w:t xml:space="preserve"> 湖南银行股份有限公司安化县支行</w:t>
      </w:r>
      <w:r>
        <w:rPr>
          <w:rFonts w:hint="eastAsia" w:ascii="仿宋" w:hAnsi="仿宋" w:eastAsia="仿宋" w:cs="仿宋"/>
          <w:sz w:val="28"/>
          <w:szCs w:val="28"/>
          <w:lang w:bidi="ar-SA"/>
        </w:rPr>
        <w:t>银行（账号：</w:t>
      </w:r>
      <w:r>
        <w:rPr>
          <w:rFonts w:hint="eastAsia" w:ascii="仿宋" w:hAnsi="仿宋" w:eastAsia="仿宋" w:cs="仿宋"/>
          <w:sz w:val="28"/>
          <w:szCs w:val="28"/>
          <w:u w:val="single"/>
          <w:lang w:val="en-US" w:eastAsia="zh-CN" w:bidi="ar-SA"/>
        </w:rPr>
        <w:t>87020321000000272</w:t>
      </w:r>
      <w:r>
        <w:rPr>
          <w:rFonts w:hint="eastAsia" w:ascii="仿宋" w:hAnsi="仿宋" w:eastAsia="仿宋" w:cs="仿宋"/>
          <w:sz w:val="28"/>
          <w:szCs w:val="28"/>
          <w:lang w:bidi="ar-SA"/>
        </w:rPr>
        <w:t>）缴纳。到期不缴纳罚款的，每日按罚款数额的百分之三加处罚款。</w:t>
      </w:r>
    </w:p>
    <w:p>
      <w:pPr>
        <w:keepNext w:val="0"/>
        <w:keepLines w:val="0"/>
        <w:pageBreakBefore w:val="0"/>
        <w:widowControl w:val="0"/>
        <w:kinsoku/>
        <w:wordWrap/>
        <w:overflowPunct/>
        <w:topLinePunct w:val="0"/>
        <w:autoSpaceDE/>
        <w:autoSpaceDN/>
        <w:bidi w:val="0"/>
        <w:adjustRightInd w:val="0"/>
        <w:snapToGrid/>
        <w:spacing w:line="500" w:lineRule="exact"/>
        <w:ind w:firstLine="700" w:firstLineChars="250"/>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bidi="ar-SA"/>
        </w:rPr>
        <w:t>如对本林业行政处罚决定不服，可于接到本决定书之日起六十日内，向</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u w:val="single"/>
          <w:lang w:eastAsia="zh-CN" w:bidi="ar-SA"/>
        </w:rPr>
        <w:t>安化县人民政府</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lang w:bidi="ar-SA"/>
        </w:rPr>
        <w:t>申请行政复议，也可以于六个月内直接向</w:t>
      </w:r>
      <w:r>
        <w:rPr>
          <w:rFonts w:hint="eastAsia" w:ascii="仿宋" w:hAnsi="仿宋" w:eastAsia="仿宋" w:cs="仿宋"/>
          <w:sz w:val="28"/>
          <w:szCs w:val="28"/>
          <w:u w:val="single"/>
          <w:lang w:eastAsia="zh-CN" w:bidi="ar-SA"/>
        </w:rPr>
        <w:t>桃江县</w:t>
      </w:r>
      <w:r>
        <w:rPr>
          <w:rFonts w:hint="eastAsia" w:ascii="仿宋" w:hAnsi="仿宋" w:eastAsia="仿宋" w:cs="仿宋"/>
          <w:sz w:val="28"/>
          <w:szCs w:val="28"/>
          <w:lang w:bidi="ar-SA"/>
        </w:rPr>
        <w:t>人民法院提起诉讼。逾期不申请行政复议或者不提起行政诉讼，又不履行处罚决定的，本机关将依法强制执行或者依法申请人民法院强制执行</w:t>
      </w:r>
      <w:r>
        <w:rPr>
          <w:rFonts w:hint="eastAsia" w:ascii="仿宋" w:hAnsi="仿宋" w:eastAsia="仿宋" w:cs="仿宋"/>
          <w:sz w:val="28"/>
          <w:szCs w:val="28"/>
          <w:lang w:eastAsia="zh-CN" w:bidi="ar-SA"/>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240" w:lineRule="auto"/>
        <w:ind w:firstLine="5320" w:firstLineChars="1900"/>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bidi="ar-SA"/>
        </w:rPr>
        <w:t xml:space="preserve"> </w:t>
      </w:r>
      <w:r>
        <w:rPr>
          <w:rFonts w:hint="eastAsia" w:ascii="仿宋" w:hAnsi="仿宋" w:eastAsia="仿宋" w:cs="仿宋"/>
          <w:sz w:val="28"/>
          <w:szCs w:val="28"/>
          <w:lang w:eastAsia="zh-CN" w:bidi="ar-SA"/>
        </w:rPr>
        <w:t>安化县林业局</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仿宋"/>
          <w:bCs/>
          <w:sz w:val="28"/>
          <w:szCs w:val="28"/>
          <w:lang w:val="en-US" w:eastAsia="zh-CN"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val="en-US" w:eastAsia="zh-CN" w:bidi="ar-SA"/>
        </w:rPr>
        <w:t>2024</w:t>
      </w:r>
      <w:r>
        <w:rPr>
          <w:rFonts w:hint="eastAsia" w:ascii="仿宋" w:hAnsi="仿宋" w:eastAsia="仿宋" w:cs="仿宋"/>
          <w:sz w:val="28"/>
          <w:szCs w:val="28"/>
          <w:lang w:bidi="ar-SA"/>
        </w:rPr>
        <w:t xml:space="preserve">年 </w:t>
      </w:r>
      <w:r>
        <w:rPr>
          <w:rFonts w:hint="eastAsia" w:ascii="仿宋" w:hAnsi="仿宋" w:eastAsia="仿宋" w:cs="仿宋"/>
          <w:sz w:val="28"/>
          <w:szCs w:val="28"/>
          <w:lang w:val="en-US" w:eastAsia="zh-CN" w:bidi="ar-SA"/>
        </w:rPr>
        <w:t xml:space="preserve">5 </w:t>
      </w:r>
      <w:r>
        <w:rPr>
          <w:rFonts w:hint="eastAsia" w:ascii="仿宋" w:hAnsi="仿宋" w:eastAsia="仿宋" w:cs="仿宋"/>
          <w:sz w:val="28"/>
          <w:szCs w:val="28"/>
          <w:lang w:bidi="ar-SA"/>
        </w:rPr>
        <w:t>月</w:t>
      </w:r>
      <w:r>
        <w:rPr>
          <w:rFonts w:hint="eastAsia" w:ascii="仿宋" w:hAnsi="仿宋" w:eastAsia="仿宋" w:cs="仿宋"/>
          <w:sz w:val="28"/>
          <w:szCs w:val="28"/>
          <w:lang w:val="en-US" w:eastAsia="zh-CN" w:bidi="ar-SA"/>
        </w:rPr>
        <w:t xml:space="preserve"> 9 </w:t>
      </w:r>
      <w:r>
        <w:rPr>
          <w:rFonts w:hint="eastAsia" w:ascii="仿宋" w:hAnsi="仿宋" w:eastAsia="仿宋" w:cs="仿宋"/>
          <w:sz w:val="28"/>
          <w:szCs w:val="28"/>
          <w:lang w:bidi="ar-SA"/>
        </w:rPr>
        <w:t>日</w:t>
      </w:r>
    </w:p>
    <w:p>
      <w:pPr>
        <w:spacing w:line="500" w:lineRule="exac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w:t>
      </w:r>
    </w:p>
    <w:p>
      <w:pPr>
        <w:spacing w:line="500" w:lineRule="exact"/>
        <w:rPr>
          <w:rFonts w:hint="eastAsia" w:ascii="仿宋" w:hAnsi="仿宋" w:eastAsia="仿宋" w:cs="仿宋"/>
          <w:bCs/>
          <w:sz w:val="24"/>
          <w:szCs w:val="24"/>
          <w:lang w:val="en-US" w:eastAsia="zh-CN" w:bidi="ar-SA"/>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bidi="ar-SA"/>
        </w:rPr>
      </w:pPr>
    </w:p>
    <w:p>
      <w:pPr>
        <w:spacing w:line="500" w:lineRule="exact"/>
        <w:rPr>
          <w:rFonts w:hint="eastAsia" w:ascii="仿宋" w:hAnsi="仿宋" w:eastAsia="仿宋" w:cs="仿宋"/>
          <w:bCs/>
          <w:sz w:val="24"/>
          <w:szCs w:val="24"/>
          <w:lang w:val="en-US" w:eastAsia="zh-CN" w:bidi="ar-SA"/>
        </w:rPr>
      </w:pPr>
      <w:r>
        <w:rPr>
          <w:rFonts w:hint="eastAsia" w:ascii="仿宋" w:hAnsi="仿宋" w:eastAsia="仿宋" w:cs="仿宋"/>
          <w:bCs/>
          <w:sz w:val="24"/>
          <w:szCs w:val="24"/>
          <w:lang w:bidi="ar-SA"/>
        </w:rPr>
        <w:t xml:space="preserve">共三联  </w:t>
      </w:r>
      <w:r>
        <w:rPr>
          <w:rFonts w:hint="eastAsia" w:ascii="仿宋" w:hAnsi="仿宋" w:eastAsia="仿宋" w:cs="仿宋"/>
          <w:bCs/>
          <w:sz w:val="24"/>
          <w:szCs w:val="24"/>
          <w:lang w:val="en-US" w:eastAsia="zh-CN" w:bidi="ar-SA"/>
        </w:rPr>
        <w:t xml:space="preserve"> 第二联 交当事人 </w:t>
      </w: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安化县林业局</w:t>
      </w:r>
    </w:p>
    <w:p>
      <w:pPr>
        <w:jc w:val="center"/>
        <w:rPr>
          <w:rFonts w:hint="eastAsia" w:ascii="宋体" w:hAnsi="宋体" w:eastAsia="宋体" w:cs="宋体"/>
          <w:b/>
          <w:bCs/>
          <w:sz w:val="44"/>
          <w:szCs w:val="44"/>
        </w:rPr>
      </w:pPr>
      <w:r>
        <w:rPr>
          <w:rFonts w:hint="eastAsia" w:ascii="宋体" w:hAnsi="宋体" w:eastAsia="宋体" w:cs="宋体"/>
          <w:b/>
          <w:bCs/>
          <w:sz w:val="44"/>
          <w:szCs w:val="44"/>
        </w:rPr>
        <w:t>林业行政处罚决定书</w:t>
      </w:r>
    </w:p>
    <w:p>
      <w:pPr>
        <w:jc w:val="right"/>
        <w:rPr>
          <w:rFonts w:hint="default" w:ascii="Times New Roman" w:hAnsi="Times New Roman" w:eastAsia="仿宋_GB2312" w:cs="Times New Roman"/>
          <w:sz w:val="28"/>
          <w:u w:val="single"/>
        </w:rPr>
      </w:pPr>
      <w:r>
        <w:rPr>
          <w:rFonts w:hint="default" w:ascii="Times New Roman" w:hAnsi="Times New Roman" w:eastAsia="仿宋_GB2312" w:cs="Times New Roman"/>
          <w:sz w:val="24"/>
          <w:szCs w:val="24"/>
          <w:u w:val="none"/>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安</w:t>
      </w:r>
      <w:r>
        <w:rPr>
          <w:rFonts w:hint="eastAsia" w:ascii="仿宋" w:hAnsi="仿宋" w:eastAsia="仿宋" w:cs="仿宋"/>
          <w:sz w:val="24"/>
          <w:szCs w:val="24"/>
        </w:rPr>
        <w:t>林罚决字</w:t>
      </w:r>
      <w:r>
        <w:rPr>
          <w:rFonts w:hint="eastAsia" w:ascii="宋体" w:hAnsi="宋体" w:eastAsia="宋体" w:cs="宋体"/>
          <w:sz w:val="24"/>
          <w:szCs w:val="24"/>
          <w:lang w:eastAsia="zh-CN"/>
        </w:rPr>
        <w:t>〔</w:t>
      </w:r>
      <w:r>
        <w:rPr>
          <w:rFonts w:hint="eastAsia" w:ascii="仿宋" w:hAnsi="仿宋" w:eastAsia="仿宋" w:cs="仿宋"/>
          <w:sz w:val="24"/>
          <w:szCs w:val="24"/>
          <w:lang w:val="en-US" w:eastAsia="zh-CN"/>
        </w:rPr>
        <w:t>2024</w:t>
      </w:r>
      <w:r>
        <w:rPr>
          <w:rFonts w:hint="eastAsia" w:ascii="宋体" w:hAnsi="宋体" w:eastAsia="宋体" w:cs="宋体"/>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07001</w:t>
      </w:r>
      <w:r>
        <w:rPr>
          <w:rFonts w:hint="eastAsia" w:ascii="仿宋" w:hAnsi="仿宋" w:eastAsia="仿宋" w:cs="仿宋"/>
          <w:sz w:val="24"/>
          <w:szCs w:val="24"/>
        </w:rPr>
        <w:t>号</w:t>
      </w:r>
    </w:p>
    <w:p>
      <w:pPr>
        <w:widowControl/>
        <w:spacing w:line="400" w:lineRule="exact"/>
        <w:jc w:val="left"/>
        <w:rPr>
          <w:rFonts w:hint="default" w:ascii="Times New Roman" w:hAnsi="Times New Roman" w:eastAsia="方正仿宋_GBK" w:cs="Times New Roman"/>
          <w:kern w:val="0"/>
          <w:sz w:val="28"/>
          <w:szCs w:val="28"/>
          <w:lang w:bidi="ar-SA"/>
        </w:rPr>
      </w:pPr>
    </w:p>
    <w:p>
      <w:pPr>
        <w:widowControl/>
        <w:spacing w:line="400" w:lineRule="exact"/>
        <w:jc w:val="left"/>
        <w:rPr>
          <w:rFonts w:hint="eastAsia" w:ascii="仿宋" w:hAnsi="仿宋" w:eastAsia="仿宋" w:cs="仿宋"/>
          <w:kern w:val="0"/>
          <w:sz w:val="28"/>
          <w:szCs w:val="28"/>
          <w:lang w:bidi="ar-SA"/>
        </w:rPr>
      </w:pPr>
      <w:r>
        <w:rPr>
          <w:rFonts w:hint="eastAsia" w:ascii="仿宋" w:hAnsi="仿宋" w:eastAsia="仿宋" w:cs="仿宋"/>
          <w:kern w:val="0"/>
          <w:sz w:val="28"/>
          <w:szCs w:val="28"/>
          <w:lang w:bidi="ar-SA"/>
        </w:rPr>
        <w:t xml:space="preserve">被处罚人姓名  </w:t>
      </w:r>
      <w:r>
        <w:rPr>
          <w:rFonts w:hint="eastAsia" w:ascii="仿宋" w:hAnsi="仿宋" w:eastAsia="仿宋" w:cs="仿宋"/>
          <w:spacing w:val="-4"/>
          <w:kern w:val="0"/>
          <w:sz w:val="28"/>
          <w:szCs w:val="28"/>
          <w:u w:val="single"/>
          <w:lang w:eastAsia="zh-CN"/>
        </w:rPr>
        <w:t>邓平洛</w:t>
      </w:r>
      <w:r>
        <w:rPr>
          <w:rFonts w:hint="eastAsia" w:ascii="仿宋" w:hAnsi="仿宋" w:eastAsia="仿宋" w:cs="仿宋"/>
          <w:kern w:val="0"/>
          <w:sz w:val="28"/>
          <w:szCs w:val="28"/>
          <w:u w:val="single"/>
          <w:lang w:bidi="ar-SA"/>
        </w:rPr>
        <w:t>　</w:t>
      </w:r>
      <w:r>
        <w:rPr>
          <w:rFonts w:hint="eastAsia" w:ascii="仿宋" w:hAnsi="仿宋" w:eastAsia="仿宋" w:cs="仿宋"/>
          <w:kern w:val="0"/>
          <w:sz w:val="28"/>
          <w:szCs w:val="28"/>
          <w:lang w:bidi="ar-SA"/>
        </w:rPr>
        <w:t>性别</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eastAsia="zh-CN" w:bidi="ar-SA"/>
        </w:rPr>
        <w:t>男</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lang w:bidi="ar-SA"/>
        </w:rPr>
        <w:t>出生日期</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1966.10.25</w:t>
      </w:r>
      <w:r>
        <w:rPr>
          <w:rFonts w:hint="eastAsia" w:ascii="仿宋" w:hAnsi="仿宋" w:eastAsia="仿宋" w:cs="仿宋"/>
          <w:kern w:val="0"/>
          <w:sz w:val="28"/>
          <w:szCs w:val="28"/>
          <w:u w:val="single"/>
          <w:lang w:bidi="ar-SA"/>
        </w:rPr>
        <w:t xml:space="preserve">              </w:t>
      </w:r>
    </w:p>
    <w:p>
      <w:pPr>
        <w:widowControl/>
        <w:spacing w:line="400" w:lineRule="exact"/>
        <w:jc w:val="left"/>
        <w:rPr>
          <w:rFonts w:hint="eastAsia" w:ascii="仿宋" w:hAnsi="仿宋" w:eastAsia="仿宋" w:cs="仿宋"/>
          <w:kern w:val="0"/>
          <w:sz w:val="28"/>
          <w:szCs w:val="28"/>
          <w:lang w:bidi="ar-SA"/>
        </w:rPr>
      </w:pPr>
      <w:r>
        <w:rPr>
          <w:rFonts w:hint="eastAsia" w:ascii="仿宋" w:hAnsi="仿宋" w:eastAsia="仿宋" w:cs="仿宋"/>
          <w:kern w:val="0"/>
          <w:sz w:val="28"/>
          <w:szCs w:val="28"/>
          <w:lang w:bidi="ar-SA"/>
        </w:rPr>
        <w:t>身份证号码</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432326196610259175</w:t>
      </w:r>
      <w:r>
        <w:rPr>
          <w:rFonts w:hint="eastAsia" w:ascii="仿宋" w:hAnsi="仿宋" w:eastAsia="仿宋" w:cs="仿宋"/>
          <w:kern w:val="0"/>
          <w:sz w:val="28"/>
          <w:szCs w:val="28"/>
          <w:u w:val="single"/>
          <w:lang w:bidi="ar-SA"/>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仿宋" w:hAnsi="仿宋" w:eastAsia="仿宋" w:cs="仿宋"/>
          <w:spacing w:val="-16"/>
          <w:sz w:val="24"/>
          <w:szCs w:val="24"/>
          <w:u w:val="none"/>
          <w:lang w:val="en-US" w:eastAsia="zh-CN"/>
        </w:rPr>
      </w:pPr>
      <w:r>
        <w:rPr>
          <w:rFonts w:hint="eastAsia" w:ascii="仿宋" w:hAnsi="仿宋" w:eastAsia="仿宋" w:cs="仿宋"/>
          <w:kern w:val="0"/>
          <w:sz w:val="28"/>
          <w:szCs w:val="28"/>
          <w:lang w:bidi="ar-SA"/>
        </w:rPr>
        <w:t>工作单位</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eastAsia="zh-CN" w:bidi="ar-SA"/>
        </w:rPr>
        <w:t>无</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lang w:bidi="ar-SA"/>
        </w:rPr>
        <w:t>现住址</w:t>
      </w:r>
      <w:r>
        <w:rPr>
          <w:rFonts w:hint="eastAsia" w:ascii="仿宋" w:hAnsi="仿宋" w:eastAsia="仿宋" w:cs="仿宋"/>
          <w:kern w:val="0"/>
          <w:sz w:val="28"/>
          <w:szCs w:val="28"/>
          <w:u w:val="single"/>
          <w:lang w:bidi="ar-SA"/>
        </w:rPr>
        <w:t xml:space="preserve">    </w:t>
      </w:r>
      <w:r>
        <w:rPr>
          <w:rFonts w:hint="eastAsia" w:ascii="仿宋" w:hAnsi="仿宋" w:eastAsia="仿宋" w:cs="仿宋"/>
          <w:spacing w:val="-4"/>
          <w:kern w:val="0"/>
          <w:sz w:val="28"/>
          <w:szCs w:val="28"/>
          <w:u w:val="single"/>
          <w:lang w:val="en-US" w:eastAsia="zh-CN"/>
        </w:rPr>
        <w:t>湖南省益阳市</w:t>
      </w:r>
      <w:r>
        <w:rPr>
          <w:rFonts w:hint="eastAsia" w:ascii="仿宋" w:hAnsi="仿宋" w:eastAsia="仿宋" w:cs="仿宋"/>
          <w:spacing w:val="-16"/>
          <w:sz w:val="28"/>
          <w:szCs w:val="28"/>
          <w:u w:val="single"/>
          <w:lang w:eastAsia="zh-CN"/>
        </w:rPr>
        <w:t>安化县平口镇车站路</w:t>
      </w:r>
      <w:r>
        <w:rPr>
          <w:rFonts w:hint="eastAsia" w:ascii="仿宋" w:hAnsi="仿宋" w:eastAsia="仿宋" w:cs="仿宋"/>
          <w:spacing w:val="-16"/>
          <w:sz w:val="28"/>
          <w:szCs w:val="28"/>
          <w:u w:val="single"/>
          <w:lang w:val="en-US" w:eastAsia="zh-CN"/>
        </w:rPr>
        <w:t>32号</w:t>
      </w:r>
      <w:r>
        <w:rPr>
          <w:rFonts w:hint="eastAsia" w:ascii="仿宋" w:hAnsi="仿宋" w:eastAsia="仿宋" w:cs="仿宋"/>
          <w:kern w:val="0"/>
          <w:sz w:val="28"/>
          <w:szCs w:val="28"/>
          <w:u w:val="single"/>
          <w:lang w:bidi="ar-SA"/>
        </w:rPr>
        <w:t xml:space="preserve"> </w:t>
      </w:r>
      <w:r>
        <w:rPr>
          <w:rFonts w:hint="eastAsia" w:ascii="仿宋" w:hAnsi="仿宋" w:eastAsia="仿宋" w:cs="仿宋"/>
          <w:kern w:val="0"/>
          <w:sz w:val="28"/>
          <w:szCs w:val="28"/>
          <w:u w:val="single"/>
          <w:lang w:val="en-US" w:eastAsia="zh-CN" w:bidi="ar-SA"/>
        </w:rPr>
        <w:t xml:space="preserve">       </w:t>
      </w:r>
      <w:r>
        <w:rPr>
          <w:rFonts w:hint="eastAsia" w:ascii="仿宋" w:hAnsi="仿宋" w:eastAsia="仿宋" w:cs="仿宋"/>
          <w:sz w:val="28"/>
          <w:szCs w:val="28"/>
          <w:u w:val="none"/>
          <w:lang w:eastAsia="zh-CN" w:bidi="ar-SA"/>
        </w:rPr>
        <w:t>经查明，</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pacing w:val="-4"/>
          <w:kern w:val="0"/>
          <w:sz w:val="28"/>
          <w:szCs w:val="28"/>
          <w:u w:val="single"/>
          <w:lang w:val="en-US" w:eastAsia="zh-CN"/>
        </w:rPr>
        <w:t>2022年9月</w:t>
      </w:r>
      <w:r>
        <w:rPr>
          <w:rFonts w:hint="eastAsia" w:ascii="仿宋" w:hAnsi="仿宋" w:eastAsia="仿宋" w:cs="仿宋"/>
          <w:spacing w:val="-4"/>
          <w:kern w:val="0"/>
          <w:sz w:val="28"/>
          <w:szCs w:val="28"/>
          <w:u w:val="single"/>
          <w:lang w:eastAsia="zh-CN"/>
        </w:rPr>
        <w:t>，</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（当事人：邓平洛）因</w:t>
      </w:r>
      <w:r>
        <w:rPr>
          <w:rFonts w:hint="eastAsia" w:ascii="仿宋" w:hAnsi="仿宋" w:eastAsia="仿宋" w:cs="仿宋"/>
          <w:spacing w:val="-4"/>
          <w:kern w:val="0"/>
          <w:sz w:val="28"/>
          <w:szCs w:val="28"/>
          <w:u w:val="single"/>
          <w:lang w:val="en-US" w:eastAsia="zh-CN"/>
        </w:rPr>
        <w:t>拓宽小路</w:t>
      </w:r>
      <w:r>
        <w:rPr>
          <w:rFonts w:hint="eastAsia" w:ascii="仿宋" w:hAnsi="仿宋" w:eastAsia="仿宋" w:cs="仿宋"/>
          <w:spacing w:val="-16"/>
          <w:sz w:val="28"/>
          <w:szCs w:val="28"/>
          <w:u w:val="single"/>
          <w:lang w:val="en-US" w:eastAsia="zh-CN"/>
        </w:rPr>
        <w:t>，在未办理征占用林地手续的情况下，</w:t>
      </w:r>
      <w:r>
        <w:rPr>
          <w:rFonts w:hint="eastAsia" w:ascii="仿宋" w:hAnsi="仿宋" w:eastAsia="仿宋" w:cs="仿宋"/>
          <w:spacing w:val="-4"/>
          <w:kern w:val="0"/>
          <w:sz w:val="28"/>
          <w:szCs w:val="28"/>
          <w:u w:val="single"/>
          <w:lang w:eastAsia="zh-CN"/>
        </w:rPr>
        <w:t>将</w:t>
      </w:r>
      <w:r>
        <w:rPr>
          <w:rFonts w:hint="eastAsia" w:ascii="仿宋" w:hAnsi="仿宋" w:eastAsia="仿宋" w:cs="仿宋"/>
          <w:color w:val="000000" w:themeColor="text1"/>
          <w:sz w:val="28"/>
          <w:szCs w:val="28"/>
          <w:u w:val="single"/>
          <w:lang w:val="en-US" w:eastAsia="zh-CN"/>
          <w14:textFill>
            <w14:solidFill>
              <w14:schemeClr w14:val="tx1"/>
            </w14:solidFill>
          </w14:textFill>
        </w:rPr>
        <w:t>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“小地名：</w:t>
      </w:r>
      <w:r>
        <w:rPr>
          <w:rFonts w:hint="eastAsia" w:ascii="仿宋" w:hAnsi="仿宋" w:eastAsia="仿宋" w:cs="仿宋"/>
          <w:b w:val="0"/>
          <w:bCs w:val="0"/>
          <w:sz w:val="28"/>
          <w:szCs w:val="28"/>
          <w:u w:val="single"/>
        </w:rPr>
        <w:t>张家组</w:t>
      </w:r>
      <w:r>
        <w:rPr>
          <w:rFonts w:hint="eastAsia" w:ascii="仿宋" w:hAnsi="仿宋" w:eastAsia="仿宋" w:cs="仿宋"/>
          <w:spacing w:val="-4"/>
          <w:kern w:val="0"/>
          <w:sz w:val="28"/>
          <w:szCs w:val="28"/>
          <w:u w:val="single"/>
          <w:lang w:eastAsia="zh-CN"/>
        </w:rPr>
        <w:t>”的林地挖掘毁坏</w:t>
      </w:r>
      <w:r>
        <w:rPr>
          <w:rFonts w:hint="eastAsia" w:ascii="仿宋" w:hAnsi="仿宋" w:eastAsia="仿宋" w:cs="仿宋"/>
          <w:spacing w:val="-16"/>
          <w:sz w:val="28"/>
          <w:szCs w:val="28"/>
          <w:u w:val="single"/>
          <w:lang w:val="en-US" w:eastAsia="zh-CN"/>
        </w:rPr>
        <w:t xml:space="preserve">。经现场勘查：林地毁坏区域地表被挖开，植被已被破坏，路面的林地被堆毁。经安化县马路镇林长制工作委员会办公室专业技术人员的现场鉴定，涉案现场毁坏林地的面积共计1960平方米（折算2.938亩），森林类别全部为生态公益林林地、地类为乔木林地；破坏范围内林地全部具备林业生产条件。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none"/>
          <w:lang w:val="en-US" w:eastAsia="zh-CN" w:bidi="ar-SA"/>
        </w:rPr>
        <w:t>上述事实，主要由下列证据予以证明：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证据一、涉案人员邓平洛的询问笔录、旁证俞果、邓令论的询问笔录。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证明涉案单位在挖掘山林时并未办理林地使用相关的手续。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证据二、</w:t>
      </w:r>
      <w:r>
        <w:rPr>
          <w:rFonts w:hint="eastAsia" w:ascii="仿宋" w:hAnsi="仿宋" w:eastAsia="仿宋" w:cs="仿宋"/>
          <w:sz w:val="28"/>
          <w:szCs w:val="28"/>
          <w:u w:val="single"/>
          <w:lang w:eastAsia="zh-CN" w:bidi="ar-SA"/>
        </w:rPr>
        <w:t>勘验检查笔录（附：现场照片、示意图）、</w:t>
      </w:r>
      <w:r>
        <w:rPr>
          <w:rFonts w:hint="eastAsia" w:ascii="仿宋" w:hAnsi="仿宋" w:eastAsia="仿宋" w:cs="仿宋"/>
          <w:sz w:val="28"/>
          <w:szCs w:val="28"/>
          <w:u w:val="single"/>
          <w:lang w:val="en-US" w:eastAsia="zh-CN" w:bidi="ar-SA"/>
        </w:rPr>
        <w:t>鉴定意见书、地形图</w:t>
      </w:r>
      <w:r>
        <w:rPr>
          <w:rFonts w:hint="eastAsia" w:ascii="仿宋" w:hAnsi="仿宋" w:eastAsia="仿宋" w:cs="仿宋"/>
          <w:sz w:val="28"/>
          <w:szCs w:val="28"/>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证明现场被破坏的情况及现状、</w:t>
      </w:r>
      <w:r>
        <w:rPr>
          <w:rFonts w:hint="eastAsia" w:ascii="仿宋" w:hAnsi="仿宋" w:eastAsia="仿宋" w:cs="仿宋"/>
          <w:sz w:val="28"/>
          <w:szCs w:val="28"/>
          <w:u w:val="single"/>
          <w:lang w:val="en-US" w:eastAsia="zh-CN" w:bidi="ar-SA"/>
        </w:rPr>
        <w:t>毁坏林地的面积、程度及地类</w:t>
      </w:r>
      <w:r>
        <w:rPr>
          <w:rFonts w:hint="eastAsia" w:ascii="仿宋" w:hAnsi="仿宋" w:eastAsia="仿宋" w:cs="仿宋"/>
          <w:sz w:val="28"/>
          <w:szCs w:val="28"/>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证据三、涉案林地的林权证。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single"/>
          <w:lang w:val="en-US" w:eastAsia="zh-CN"/>
        </w:rPr>
        <w:t xml:space="preserve">证明当事人毁林的目的及涉案林地的权属。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lang w:bidi="ar-SA"/>
        </w:rPr>
        <w:t>本案适用的法律及理由（依据选择理由）：</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lang w:bidi="ar-SA"/>
        </w:rPr>
        <w:t>其一，关于当事人违法行为的定性法律依据及选择理由为:</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u w:val="single"/>
          <w:lang w:eastAsia="zh-CN" w:bidi="ar-SA"/>
        </w:rPr>
        <w:t>《中华人民共和国森林法》第三十七条第一款</w:t>
      </w:r>
      <w:r>
        <w:rPr>
          <w:rFonts w:hint="eastAsia" w:ascii="仿宋" w:hAnsi="仿宋" w:eastAsia="仿宋" w:cs="仿宋"/>
          <w:sz w:val="28"/>
          <w:szCs w:val="28"/>
          <w:u w:val="single"/>
          <w:lang w:val="en-US" w:eastAsia="zh-CN" w:bidi="ar-SA"/>
        </w:rPr>
        <w:t xml:space="preserve">：矿藏勘查、开采以及其他各类工程建设,应当不占或者少占林地;确需占用林地的,应当经县级以上人民政府林业主管部门审核同意,依法办理建设用地审批手续。本案涉案单位未办理征占用林地手续的情况下，擅自造成林地毁坏，已经构成擅自改变林地用途的违法行为。                                                  </w:t>
      </w:r>
      <w:r>
        <w:rPr>
          <w:rFonts w:hint="eastAsia" w:ascii="仿宋" w:hAnsi="仿宋" w:eastAsia="仿宋" w:cs="仿宋"/>
          <w:sz w:val="28"/>
          <w:szCs w:val="28"/>
          <w:u w:val="none"/>
          <w:lang w:val="en-US" w:eastAsia="zh-CN" w:bidi="ar-SA"/>
        </w:rPr>
        <w:t xml:space="preserve">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sz w:val="28"/>
          <w:szCs w:val="28"/>
          <w:lang w:bidi="ar-SA"/>
        </w:rPr>
        <w:t>其二，</w:t>
      </w:r>
      <w:r>
        <w:rPr>
          <w:rFonts w:hint="eastAsia" w:ascii="仿宋" w:hAnsi="仿宋" w:eastAsia="仿宋" w:cs="仿宋"/>
          <w:sz w:val="28"/>
          <w:szCs w:val="28"/>
          <w:u w:val="none"/>
          <w:lang w:bidi="ar-SA"/>
        </w:rPr>
        <w:t>关</w:t>
      </w:r>
      <w:r>
        <w:rPr>
          <w:rFonts w:hint="eastAsia" w:ascii="仿宋" w:hAnsi="仿宋" w:eastAsia="仿宋" w:cs="仿宋"/>
          <w:sz w:val="28"/>
          <w:szCs w:val="28"/>
          <w:u w:val="none"/>
          <w:lang w:eastAsia="zh-CN" w:bidi="ar-SA"/>
        </w:rPr>
        <w:t>于本案处罚的法律依据及选择理由为:</w:t>
      </w:r>
      <w:r>
        <w:rPr>
          <w:rFonts w:hint="eastAsia" w:ascii="仿宋" w:hAnsi="仿宋" w:eastAsia="仿宋" w:cs="仿宋"/>
          <w:spacing w:val="-16"/>
          <w:sz w:val="28"/>
          <w:szCs w:val="28"/>
          <w:u w:val="single"/>
          <w:lang w:val="en-US" w:eastAsia="zh-CN"/>
        </w:rPr>
        <w:t>依据</w:t>
      </w:r>
      <w:r>
        <w:rPr>
          <w:rFonts w:hint="eastAsia" w:ascii="仿宋" w:hAnsi="仿宋" w:eastAsia="仿宋" w:cs="仿宋"/>
          <w:sz w:val="28"/>
          <w:szCs w:val="28"/>
          <w:u w:val="single"/>
          <w:lang w:val="en-US" w:eastAsia="zh-CN" w:bidi="ar-SA"/>
        </w:rPr>
        <w:t xml:space="preserve">《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二倍以下的罚款。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sz w:val="28"/>
          <w:szCs w:val="28"/>
          <w:u w:val="none"/>
          <w:lang w:val="en-US" w:eastAsia="zh-CN" w:bidi="ar-SA"/>
        </w:rPr>
        <w:t xml:space="preserve">本案涉案单位的行为符合上述规定。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pacing w:val="-16"/>
          <w:sz w:val="28"/>
          <w:szCs w:val="28"/>
          <w:u w:val="single"/>
          <w:lang w:val="en-US" w:eastAsia="zh-CN"/>
        </w:rPr>
      </w:pPr>
      <w:r>
        <w:rPr>
          <w:rFonts w:hint="eastAsia" w:ascii="仿宋" w:hAnsi="仿宋" w:eastAsia="仿宋" w:cs="仿宋"/>
          <w:sz w:val="28"/>
          <w:szCs w:val="28"/>
          <w:u w:val="none"/>
          <w:lang w:val="en-US" w:eastAsia="zh-CN" w:bidi="ar-SA"/>
        </w:rPr>
        <w:t>本案决定裁量理由为（决定裁量理由）：</w:t>
      </w:r>
      <w:r>
        <w:rPr>
          <w:rFonts w:hint="eastAsia" w:ascii="仿宋" w:hAnsi="仿宋" w:eastAsia="仿宋" w:cs="仿宋"/>
          <w:sz w:val="28"/>
          <w:szCs w:val="28"/>
          <w:u w:val="single"/>
          <w:lang w:val="en-US" w:eastAsia="zh-CN" w:bidi="ar-SA"/>
        </w:rPr>
        <w:t>根据《湖南省林业局关于印发&lt;湖南省“恢复植被和林业生产条件”所需费用执行标准&gt;的通知》（湘林法〔2023〕6号）</w:t>
      </w:r>
      <w:r>
        <w:rPr>
          <w:rFonts w:hint="eastAsia" w:ascii="仿宋" w:hAnsi="仿宋" w:eastAsia="仿宋" w:cs="仿宋"/>
          <w:spacing w:val="-16"/>
          <w:sz w:val="28"/>
          <w:szCs w:val="28"/>
          <w:u w:val="single"/>
          <w:lang w:val="en-US" w:eastAsia="zh-CN"/>
        </w:rPr>
        <w:t>第二条规定：“</w:t>
      </w:r>
      <w:r>
        <w:rPr>
          <w:rFonts w:hint="eastAsia" w:ascii="仿宋" w:hAnsi="仿宋" w:eastAsia="仿宋" w:cs="仿宋"/>
          <w:spacing w:val="-16"/>
          <w:kern w:val="0"/>
          <w:sz w:val="28"/>
          <w:szCs w:val="28"/>
          <w:u w:val="single"/>
          <w:lang w:eastAsia="zh-CN"/>
        </w:rPr>
        <w:t>郁闭度0.2以上的乔木林地（含采伐迹地、火烧迹地）、竹林地、苗圃地，每平方米10元</w:t>
      </w:r>
      <w:r>
        <w:rPr>
          <w:rFonts w:hint="default" w:ascii="仿宋" w:hAnsi="仿宋" w:eastAsia="仿宋" w:cs="仿宋"/>
          <w:spacing w:val="-16"/>
          <w:kern w:val="0"/>
          <w:sz w:val="28"/>
          <w:szCs w:val="28"/>
          <w:u w:val="single"/>
          <w:lang w:val="en-US" w:eastAsia="zh-CN"/>
        </w:rPr>
        <w:t>”</w:t>
      </w:r>
      <w:r>
        <w:rPr>
          <w:rFonts w:hint="eastAsia" w:ascii="仿宋" w:hAnsi="仿宋" w:eastAsia="仿宋" w:cs="仿宋"/>
          <w:spacing w:val="-16"/>
          <w:kern w:val="0"/>
          <w:sz w:val="28"/>
          <w:szCs w:val="28"/>
          <w:u w:val="single"/>
          <w:lang w:eastAsia="zh-CN"/>
        </w:rPr>
        <w:t>。</w:t>
      </w:r>
      <w:r>
        <w:rPr>
          <w:rFonts w:hint="eastAsia" w:ascii="仿宋" w:hAnsi="仿宋" w:eastAsia="仿宋" w:cs="仿宋"/>
          <w:spacing w:val="-16"/>
          <w:kern w:val="0"/>
          <w:sz w:val="28"/>
          <w:szCs w:val="28"/>
          <w:u w:val="single"/>
          <w:lang w:val="en-US" w:eastAsia="zh-CN"/>
        </w:rPr>
        <w:t>处罚幅度</w:t>
      </w:r>
      <w:r>
        <w:rPr>
          <w:rFonts w:hint="eastAsia" w:ascii="仿宋" w:hAnsi="仿宋" w:eastAsia="仿宋" w:cs="仿宋"/>
          <w:sz w:val="28"/>
          <w:szCs w:val="28"/>
          <w:u w:val="single"/>
          <w:lang w:val="en-US" w:eastAsia="zh-CN" w:bidi="ar-SA"/>
        </w:rPr>
        <w:t>按照</w:t>
      </w:r>
      <w:r>
        <w:rPr>
          <w:rFonts w:hint="eastAsia" w:ascii="仿宋" w:hAnsi="仿宋" w:eastAsia="仿宋" w:cs="仿宋"/>
          <w:spacing w:val="-16"/>
          <w:sz w:val="28"/>
          <w:szCs w:val="28"/>
          <w:u w:val="single"/>
          <w:lang w:val="en-US" w:eastAsia="zh-CN"/>
        </w:rPr>
        <w:t>《湖南省林业行政处罚裁量权基准》（湘林法</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2020</w:t>
      </w:r>
      <w:r>
        <w:rPr>
          <w:rFonts w:hint="eastAsia" w:ascii="仿宋" w:hAnsi="仿宋" w:eastAsia="仿宋" w:cs="仿宋"/>
          <w:sz w:val="28"/>
          <w:szCs w:val="28"/>
          <w:u w:val="single"/>
          <w:lang w:eastAsia="zh-CN"/>
        </w:rPr>
        <w:t>〕</w:t>
      </w:r>
      <w:r>
        <w:rPr>
          <w:rFonts w:hint="eastAsia" w:ascii="仿宋" w:hAnsi="仿宋" w:eastAsia="仿宋" w:cs="仿宋"/>
          <w:spacing w:val="-16"/>
          <w:sz w:val="28"/>
          <w:szCs w:val="28"/>
          <w:u w:val="single"/>
          <w:lang w:val="en-US" w:eastAsia="zh-CN"/>
        </w:rPr>
        <w:t>5号)分则第四部分第八条第二项第二目</w:t>
      </w:r>
      <w:r>
        <w:rPr>
          <w:rFonts w:hint="eastAsia" w:ascii="仿宋" w:hAnsi="仿宋" w:eastAsia="仿宋" w:cs="仿宋"/>
          <w:sz w:val="28"/>
          <w:szCs w:val="28"/>
          <w:u w:val="single"/>
          <w:lang w:val="en-US" w:eastAsia="zh-CN" w:bidi="ar-SA"/>
        </w:rPr>
        <w:t xml:space="preserve">的规定。       </w:t>
      </w:r>
      <w:r>
        <w:rPr>
          <w:rFonts w:hint="eastAsia" w:ascii="仿宋" w:hAnsi="仿宋" w:eastAsia="仿宋" w:cs="仿宋"/>
          <w:spacing w:val="-16"/>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96" w:firstLineChars="200"/>
        <w:textAlignment w:val="auto"/>
        <w:rPr>
          <w:rFonts w:hint="eastAsia" w:ascii="仿宋" w:hAnsi="仿宋" w:eastAsia="仿宋" w:cs="仿宋"/>
          <w:spacing w:val="-16"/>
          <w:sz w:val="28"/>
          <w:szCs w:val="28"/>
          <w:u w:val="none"/>
          <w:lang w:val="en-US" w:eastAsia="zh-CN"/>
        </w:rPr>
      </w:pPr>
      <w:r>
        <w:rPr>
          <w:rFonts w:hint="eastAsia" w:ascii="仿宋" w:hAnsi="仿宋" w:eastAsia="仿宋" w:cs="仿宋"/>
          <w:spacing w:val="-16"/>
          <w:sz w:val="28"/>
          <w:szCs w:val="28"/>
          <w:u w:val="none"/>
          <w:lang w:val="en-US" w:eastAsia="zh-CN"/>
        </w:rPr>
        <w:t>本案涉案单位擅自毁坏林地1960平方米（折2.938亩）符合上述规定。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本案法定情节：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本案酌定情节：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u w:val="single"/>
          <w:lang w:val="en-US" w:eastAsia="zh-CN" w:bidi="ar-SA"/>
        </w:rPr>
      </w:pPr>
      <w:r>
        <w:rPr>
          <w:rFonts w:hint="eastAsia" w:ascii="仿宋" w:hAnsi="仿宋" w:eastAsia="仿宋" w:cs="仿宋"/>
          <w:kern w:val="0"/>
          <w:sz w:val="28"/>
          <w:szCs w:val="28"/>
          <w:u w:val="none"/>
        </w:rPr>
        <w:t>本案适用裁量权基准、规则情况：</w:t>
      </w:r>
      <w:r>
        <w:rPr>
          <w:rFonts w:hint="eastAsia" w:ascii="仿宋" w:hAnsi="仿宋" w:eastAsia="仿宋" w:cs="仿宋"/>
          <w:sz w:val="28"/>
          <w:szCs w:val="28"/>
          <w:u w:val="single"/>
          <w:lang w:val="en-US" w:eastAsia="zh-CN" w:bidi="ar-SA"/>
        </w:rPr>
        <w:t>《湖南省林业行政处罚裁量权基准》（湘林法（湘林法〔2020〕5号)分则第四部分第八条第二项第二目之规定：“责令限期恢复植被和林业生产条件，可按下列标准处罚：擅自将公益林地改为非林地的，面积1.5亩以下的，可以处恢复植被和林业生产条件所需费用1倍以下的罚款；面积1.5亩以上3.5亩以下的，并处恢复植被和林业生产条件所需费用1倍以上2倍以下的罚款；面积3.5亩以上5亩以下的，并处恢复植被和林业生产条件所需费用2倍以上3倍以下的罚款。</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sz w:val="28"/>
          <w:szCs w:val="28"/>
          <w:u w:val="single"/>
          <w:lang w:val="en-US" w:eastAsia="zh-CN" w:bidi="ar-SA"/>
        </w:rPr>
      </w:pPr>
      <w:r>
        <w:rPr>
          <w:rFonts w:hint="eastAsia" w:ascii="仿宋" w:hAnsi="仿宋" w:eastAsia="仿宋" w:cs="仿宋"/>
          <w:sz w:val="28"/>
          <w:szCs w:val="28"/>
          <w:u w:val="none"/>
          <w:lang w:val="en-US" w:eastAsia="zh-CN" w:bidi="ar-SA"/>
        </w:rPr>
        <w:t>综上本机关认为</w:t>
      </w:r>
      <w:r>
        <w:rPr>
          <w:rFonts w:hint="eastAsia" w:ascii="仿宋" w:hAnsi="仿宋" w:eastAsia="仿宋" w:cs="仿宋"/>
          <w:sz w:val="28"/>
          <w:szCs w:val="28"/>
          <w:u w:val="single"/>
          <w:lang w:val="en-US" w:eastAsia="zh-CN" w:bidi="ar-SA"/>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w:t>
      </w:r>
      <w:r>
        <w:rPr>
          <w:rFonts w:hint="eastAsia" w:ascii="仿宋" w:hAnsi="仿宋" w:eastAsia="仿宋" w:cs="仿宋"/>
          <w:sz w:val="28"/>
          <w:szCs w:val="28"/>
          <w:u w:val="single"/>
          <w:lang w:val="en-US" w:eastAsia="zh-CN" w:bidi="ar-SA"/>
        </w:rPr>
        <w:t>的行为违反了《中华人民共和国森林法》第三十七条第一款 ，根据《中华人民共和国森林法》第七十三条第一款、《湖南省林业局关于印发&lt;湖南省“恢复植被和林业生产条件”所需费用执行标准&gt;的通知》（湘林法</w:t>
      </w:r>
      <w:r>
        <w:rPr>
          <w:rFonts w:hint="default" w:ascii="仿宋" w:hAnsi="仿宋" w:eastAsia="仿宋" w:cs="仿宋"/>
          <w:sz w:val="28"/>
          <w:szCs w:val="28"/>
          <w:u w:val="single"/>
          <w:lang w:val="en-US" w:eastAsia="zh-CN" w:bidi="ar-SA"/>
        </w:rPr>
        <w:t>〔</w:t>
      </w:r>
      <w:r>
        <w:rPr>
          <w:rFonts w:hint="eastAsia" w:ascii="仿宋" w:hAnsi="仿宋" w:eastAsia="仿宋" w:cs="仿宋"/>
          <w:sz w:val="28"/>
          <w:szCs w:val="28"/>
          <w:u w:val="single"/>
          <w:lang w:val="en-US" w:eastAsia="zh-CN" w:bidi="ar-SA"/>
        </w:rPr>
        <w:t>2023</w:t>
      </w:r>
      <w:r>
        <w:rPr>
          <w:rFonts w:hint="default" w:ascii="仿宋" w:hAnsi="仿宋" w:eastAsia="仿宋" w:cs="仿宋"/>
          <w:sz w:val="28"/>
          <w:szCs w:val="28"/>
          <w:u w:val="single"/>
          <w:lang w:val="en-US" w:eastAsia="zh-CN" w:bidi="ar-SA"/>
        </w:rPr>
        <w:t>〕</w:t>
      </w:r>
      <w:r>
        <w:rPr>
          <w:rFonts w:hint="eastAsia" w:ascii="仿宋" w:hAnsi="仿宋" w:eastAsia="仿宋" w:cs="仿宋"/>
          <w:sz w:val="28"/>
          <w:szCs w:val="28"/>
          <w:u w:val="single"/>
          <w:lang w:val="en-US" w:eastAsia="zh-CN" w:bidi="ar-SA"/>
        </w:rPr>
        <w:t>6号）第二条规定、按照《湖南省林业行政处罚裁量权基准》（湘林法〔2020〕5号)分则第四部分第八条第二项第二目之规定，由于初次违法并且积极配合调查取证，对毁坏的林地积极进行复绿，现</w:t>
      </w:r>
      <w:r>
        <w:rPr>
          <w:rFonts w:hint="eastAsia" w:ascii="仿宋" w:hAnsi="仿宋" w:eastAsia="仿宋" w:cs="仿宋"/>
          <w:color w:val="auto"/>
          <w:sz w:val="28"/>
          <w:szCs w:val="28"/>
          <w:u w:val="single"/>
          <w:lang w:val="en-US" w:eastAsia="zh-CN"/>
        </w:rPr>
        <w:t>责令</w:t>
      </w:r>
      <w:r>
        <w:rPr>
          <w:rFonts w:hint="eastAsia" w:ascii="仿宋" w:hAnsi="仿宋" w:eastAsia="仿宋" w:cs="仿宋"/>
          <w:color w:val="000000" w:themeColor="text1"/>
          <w:sz w:val="28"/>
          <w:szCs w:val="28"/>
          <w:u w:val="single"/>
          <w:lang w:val="en-US" w:eastAsia="zh-CN"/>
          <w14:textFill>
            <w14:solidFill>
              <w14:schemeClr w14:val="tx1"/>
            </w14:solidFill>
          </w14:textFill>
        </w:rPr>
        <w:t>湖南省益阳市安化县</w:t>
      </w:r>
      <w:r>
        <w:rPr>
          <w:rFonts w:hint="eastAsia" w:ascii="仿宋" w:hAnsi="仿宋" w:eastAsia="仿宋" w:cs="仿宋"/>
          <w:b w:val="0"/>
          <w:bCs w:val="0"/>
          <w:sz w:val="28"/>
          <w:szCs w:val="28"/>
          <w:u w:val="single"/>
          <w:lang w:val="en-US" w:eastAsia="zh-CN"/>
        </w:rPr>
        <w:t>马路镇</w:t>
      </w:r>
      <w:r>
        <w:rPr>
          <w:rFonts w:hint="eastAsia" w:ascii="仿宋" w:hAnsi="仿宋" w:eastAsia="仿宋" w:cs="仿宋"/>
          <w:b w:val="0"/>
          <w:bCs w:val="0"/>
          <w:sz w:val="28"/>
          <w:szCs w:val="28"/>
          <w:u w:val="single"/>
        </w:rPr>
        <w:t>网溪村</w:t>
      </w:r>
      <w:r>
        <w:rPr>
          <w:rFonts w:hint="eastAsia" w:ascii="仿宋" w:hAnsi="仿宋" w:eastAsia="仿宋" w:cs="仿宋"/>
          <w:spacing w:val="-4"/>
          <w:kern w:val="0"/>
          <w:sz w:val="28"/>
          <w:szCs w:val="28"/>
          <w:u w:val="single"/>
          <w:lang w:eastAsia="zh-CN"/>
        </w:rPr>
        <w:t>（当事人：邓平洛）</w:t>
      </w:r>
      <w:r>
        <w:rPr>
          <w:rFonts w:hint="eastAsia" w:ascii="仿宋" w:hAnsi="仿宋" w:eastAsia="仿宋" w:cs="仿宋"/>
          <w:spacing w:val="-16"/>
          <w:sz w:val="28"/>
          <w:szCs w:val="28"/>
          <w:u w:val="single"/>
          <w:lang w:val="en-US" w:eastAsia="zh-CN"/>
        </w:rPr>
        <w:t>限期于2025年4月 30日前恢复植被和林业生产条件，并作出如下行政处罚决定：罚款人民币贰万壹仟伍佰陆拾元整（¥21560.00）。</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pacing w:val="-16"/>
          <w:sz w:val="28"/>
          <w:szCs w:val="28"/>
          <w:u w:val="none"/>
          <w:lang w:val="en-US" w:eastAsia="zh-CN"/>
        </w:rPr>
      </w:pPr>
      <w:r>
        <w:rPr>
          <w:rFonts w:hint="eastAsia" w:ascii="仿宋" w:hAnsi="仿宋" w:eastAsia="仿宋" w:cs="仿宋"/>
          <w:sz w:val="28"/>
          <w:szCs w:val="28"/>
          <w:u w:val="none"/>
          <w:lang w:val="en-US" w:eastAsia="zh-CN" w:bidi="ar-SA"/>
        </w:rPr>
        <w:t>（罚款明细:</w:t>
      </w:r>
      <w:r>
        <w:rPr>
          <w:rFonts w:hint="eastAsia" w:ascii="仿宋" w:hAnsi="仿宋" w:eastAsia="仿宋" w:cs="仿宋"/>
          <w:color w:val="auto"/>
          <w:sz w:val="28"/>
          <w:szCs w:val="28"/>
          <w:lang w:val="en-US" w:eastAsia="zh-CN"/>
        </w:rPr>
        <w:t>1960㎡*10元/㎡*1.1倍=21560元，行政处罚裁量权基准为所需费用1倍以上2倍以下的罚款</w:t>
      </w:r>
      <w:r>
        <w:rPr>
          <w:rFonts w:hint="eastAsia" w:ascii="仿宋" w:hAnsi="仿宋" w:eastAsia="仿宋" w:cs="仿宋"/>
          <w:color w:val="000000"/>
          <w:sz w:val="28"/>
          <w:szCs w:val="28"/>
          <w:lang w:val="en-US" w:eastAsia="zh-CN"/>
        </w:rPr>
        <w:t>）</w:t>
      </w:r>
      <w:r>
        <w:rPr>
          <w:rFonts w:hint="eastAsia" w:ascii="仿宋" w:hAnsi="仿宋" w:eastAsia="仿宋" w:cs="仿宋"/>
          <w:spacing w:val="-16"/>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lang w:eastAsia="zh-CN" w:bidi="ar-SA"/>
        </w:rPr>
        <w:t>本决定书中的罚款，限你（</w:t>
      </w:r>
      <w:r>
        <w:rPr>
          <w:rFonts w:hint="eastAsia" w:ascii="仿宋" w:hAnsi="仿宋" w:eastAsia="仿宋" w:cs="仿宋"/>
          <w:sz w:val="28"/>
          <w:szCs w:val="28"/>
          <w:lang w:bidi="ar-SA"/>
        </w:rPr>
        <w:t>你单位）于收到本决定书之日起，十五日内到</w:t>
      </w:r>
      <w:r>
        <w:rPr>
          <w:rFonts w:hint="eastAsia" w:ascii="仿宋" w:hAnsi="仿宋" w:eastAsia="仿宋" w:cs="仿宋"/>
          <w:sz w:val="28"/>
          <w:szCs w:val="28"/>
          <w:u w:val="single"/>
          <w:lang w:val="en-US" w:eastAsia="zh-CN" w:bidi="ar-SA"/>
        </w:rPr>
        <w:t xml:space="preserve"> 湖南银行股份有限公司安化县支行</w:t>
      </w:r>
      <w:r>
        <w:rPr>
          <w:rFonts w:hint="eastAsia" w:ascii="仿宋" w:hAnsi="仿宋" w:eastAsia="仿宋" w:cs="仿宋"/>
          <w:sz w:val="28"/>
          <w:szCs w:val="28"/>
          <w:lang w:bidi="ar-SA"/>
        </w:rPr>
        <w:t>银行（账号：</w:t>
      </w:r>
      <w:r>
        <w:rPr>
          <w:rFonts w:hint="eastAsia" w:ascii="仿宋" w:hAnsi="仿宋" w:eastAsia="仿宋" w:cs="仿宋"/>
          <w:sz w:val="28"/>
          <w:szCs w:val="28"/>
          <w:u w:val="single"/>
          <w:lang w:val="en-US" w:eastAsia="zh-CN" w:bidi="ar-SA"/>
        </w:rPr>
        <w:t>87020321000000272</w:t>
      </w:r>
      <w:r>
        <w:rPr>
          <w:rFonts w:hint="eastAsia" w:ascii="仿宋" w:hAnsi="仿宋" w:eastAsia="仿宋" w:cs="仿宋"/>
          <w:sz w:val="28"/>
          <w:szCs w:val="28"/>
          <w:lang w:bidi="ar-SA"/>
        </w:rPr>
        <w:t>）缴纳。到期不缴纳罚款的，每日按罚款数额的百分之三加处罚款。</w:t>
      </w:r>
    </w:p>
    <w:p>
      <w:pPr>
        <w:keepNext w:val="0"/>
        <w:keepLines w:val="0"/>
        <w:pageBreakBefore w:val="0"/>
        <w:widowControl w:val="0"/>
        <w:kinsoku/>
        <w:wordWrap/>
        <w:overflowPunct/>
        <w:topLinePunct w:val="0"/>
        <w:autoSpaceDE/>
        <w:autoSpaceDN/>
        <w:bidi w:val="0"/>
        <w:adjustRightInd w:val="0"/>
        <w:snapToGrid/>
        <w:spacing w:line="500" w:lineRule="exact"/>
        <w:ind w:firstLine="700" w:firstLineChars="250"/>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bidi="ar-SA"/>
        </w:rPr>
        <w:t>如对本林业行政处罚决定不服，可于接到本决定书之日起六十日内，向</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u w:val="single"/>
          <w:lang w:eastAsia="zh-CN" w:bidi="ar-SA"/>
        </w:rPr>
        <w:t>安化县人民政府</w:t>
      </w:r>
      <w:r>
        <w:rPr>
          <w:rFonts w:hint="eastAsia" w:ascii="仿宋" w:hAnsi="仿宋" w:eastAsia="仿宋" w:cs="仿宋"/>
          <w:sz w:val="28"/>
          <w:szCs w:val="28"/>
          <w:u w:val="single"/>
          <w:lang w:bidi="ar-SA"/>
        </w:rPr>
        <w:t xml:space="preserve"> </w:t>
      </w:r>
      <w:r>
        <w:rPr>
          <w:rFonts w:hint="eastAsia" w:ascii="仿宋" w:hAnsi="仿宋" w:eastAsia="仿宋" w:cs="仿宋"/>
          <w:sz w:val="28"/>
          <w:szCs w:val="28"/>
          <w:lang w:bidi="ar-SA"/>
        </w:rPr>
        <w:t>申请行政复议，也可以于六个月内直接向</w:t>
      </w:r>
      <w:r>
        <w:rPr>
          <w:rFonts w:hint="eastAsia" w:ascii="仿宋" w:hAnsi="仿宋" w:eastAsia="仿宋" w:cs="仿宋"/>
          <w:sz w:val="28"/>
          <w:szCs w:val="28"/>
          <w:u w:val="single"/>
          <w:lang w:eastAsia="zh-CN" w:bidi="ar-SA"/>
        </w:rPr>
        <w:t>桃江县</w:t>
      </w:r>
      <w:r>
        <w:rPr>
          <w:rFonts w:hint="eastAsia" w:ascii="仿宋" w:hAnsi="仿宋" w:eastAsia="仿宋" w:cs="仿宋"/>
          <w:sz w:val="28"/>
          <w:szCs w:val="28"/>
          <w:lang w:bidi="ar-SA"/>
        </w:rPr>
        <w:t>人民法院提起诉讼。逾期不申请行政复议或者不提起行政诉讼，又不履行处罚决定的，本机关将依法强制执行或者依法申请人民法院强制执行</w:t>
      </w:r>
      <w:r>
        <w:rPr>
          <w:rFonts w:hint="eastAsia" w:ascii="仿宋" w:hAnsi="仿宋" w:eastAsia="仿宋" w:cs="仿宋"/>
          <w:sz w:val="28"/>
          <w:szCs w:val="28"/>
          <w:lang w:eastAsia="zh-CN" w:bidi="ar-SA"/>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240" w:lineRule="auto"/>
        <w:ind w:firstLine="5320" w:firstLineChars="1900"/>
        <w:textAlignment w:val="auto"/>
        <w:rPr>
          <w:rFonts w:hint="eastAsia" w:ascii="仿宋" w:hAnsi="仿宋" w:eastAsia="仿宋" w:cs="仿宋"/>
          <w:sz w:val="28"/>
          <w:szCs w:val="28"/>
          <w:lang w:bidi="ar-SA"/>
        </w:rPr>
      </w:pP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bidi="ar-SA"/>
        </w:rPr>
        <w:t xml:space="preserve"> </w:t>
      </w:r>
    </w:p>
    <w:p>
      <w:pPr>
        <w:keepNext w:val="0"/>
        <w:keepLines w:val="0"/>
        <w:pageBreakBefore w:val="0"/>
        <w:widowControl w:val="0"/>
        <w:kinsoku/>
        <w:wordWrap/>
        <w:overflowPunct/>
        <w:topLinePunct w:val="0"/>
        <w:autoSpaceDE/>
        <w:autoSpaceDN/>
        <w:bidi w:val="0"/>
        <w:adjustRightInd/>
        <w:spacing w:line="240" w:lineRule="auto"/>
        <w:ind w:firstLine="5320" w:firstLineChars="1900"/>
        <w:textAlignment w:val="auto"/>
        <w:rPr>
          <w:rFonts w:hint="eastAsia" w:ascii="仿宋" w:hAnsi="仿宋" w:eastAsia="仿宋" w:cs="仿宋"/>
          <w:sz w:val="28"/>
          <w:szCs w:val="28"/>
          <w:lang w:bidi="ar-SA"/>
        </w:rPr>
      </w:pPr>
    </w:p>
    <w:p>
      <w:pPr>
        <w:keepNext w:val="0"/>
        <w:keepLines w:val="0"/>
        <w:pageBreakBefore w:val="0"/>
        <w:widowControl w:val="0"/>
        <w:kinsoku/>
        <w:wordWrap/>
        <w:overflowPunct/>
        <w:topLinePunct w:val="0"/>
        <w:autoSpaceDE/>
        <w:autoSpaceDN/>
        <w:bidi w:val="0"/>
        <w:adjustRightInd/>
        <w:spacing w:line="240" w:lineRule="auto"/>
        <w:ind w:firstLine="5320" w:firstLineChars="1900"/>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eastAsia="zh-CN" w:bidi="ar-SA"/>
        </w:rPr>
        <w:t>安化县林业局</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仿宋"/>
          <w:bCs/>
          <w:sz w:val="28"/>
          <w:szCs w:val="28"/>
          <w:lang w:val="en-US" w:eastAsia="zh-CN"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val="en-US" w:eastAsia="zh-CN" w:bidi="ar-SA"/>
        </w:rPr>
        <w:t>2024</w:t>
      </w:r>
      <w:r>
        <w:rPr>
          <w:rFonts w:hint="eastAsia" w:ascii="仿宋" w:hAnsi="仿宋" w:eastAsia="仿宋" w:cs="仿宋"/>
          <w:sz w:val="28"/>
          <w:szCs w:val="28"/>
          <w:lang w:bidi="ar-SA"/>
        </w:rPr>
        <w:t xml:space="preserve">年 </w:t>
      </w:r>
      <w:r>
        <w:rPr>
          <w:rFonts w:hint="eastAsia" w:ascii="仿宋" w:hAnsi="仿宋" w:eastAsia="仿宋" w:cs="仿宋"/>
          <w:sz w:val="28"/>
          <w:szCs w:val="28"/>
          <w:lang w:val="en-US" w:eastAsia="zh-CN" w:bidi="ar-SA"/>
        </w:rPr>
        <w:t xml:space="preserve">5 </w:t>
      </w:r>
      <w:r>
        <w:rPr>
          <w:rFonts w:hint="eastAsia" w:ascii="仿宋" w:hAnsi="仿宋" w:eastAsia="仿宋" w:cs="仿宋"/>
          <w:sz w:val="28"/>
          <w:szCs w:val="28"/>
          <w:lang w:bidi="ar-SA"/>
        </w:rPr>
        <w:t>月</w:t>
      </w:r>
      <w:r>
        <w:rPr>
          <w:rFonts w:hint="eastAsia" w:ascii="仿宋" w:hAnsi="仿宋" w:eastAsia="仿宋" w:cs="仿宋"/>
          <w:sz w:val="28"/>
          <w:szCs w:val="28"/>
          <w:lang w:val="en-US" w:eastAsia="zh-CN" w:bidi="ar-SA"/>
        </w:rPr>
        <w:t xml:space="preserve"> 9 </w:t>
      </w:r>
      <w:r>
        <w:rPr>
          <w:rFonts w:hint="eastAsia" w:ascii="仿宋" w:hAnsi="仿宋" w:eastAsia="仿宋" w:cs="仿宋"/>
          <w:sz w:val="28"/>
          <w:szCs w:val="28"/>
          <w:lang w:bidi="ar-SA"/>
        </w:rPr>
        <w:t>日</w:t>
      </w:r>
    </w:p>
    <w:p>
      <w:pPr>
        <w:spacing w:line="500" w:lineRule="exac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w:t>
      </w: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p>
    <w:p>
      <w:pPr>
        <w:spacing w:line="500" w:lineRule="exact"/>
        <w:rPr>
          <w:rFonts w:hint="eastAsia" w:ascii="仿宋" w:hAnsi="仿宋" w:eastAsia="仿宋" w:cs="仿宋"/>
          <w:bCs/>
          <w:sz w:val="24"/>
          <w:szCs w:val="24"/>
          <w:lang w:val="en-US" w:eastAsia="zh-CN" w:bidi="ar-SA"/>
        </w:rPr>
      </w:pPr>
      <w:r>
        <w:rPr>
          <w:rFonts w:hint="eastAsia" w:ascii="仿宋" w:hAnsi="仿宋" w:eastAsia="仿宋" w:cs="仿宋"/>
          <w:bCs/>
          <w:sz w:val="24"/>
          <w:szCs w:val="24"/>
          <w:lang w:bidi="ar-SA"/>
        </w:rPr>
        <w:t xml:space="preserve">共三联  </w:t>
      </w:r>
      <w:r>
        <w:rPr>
          <w:rFonts w:hint="eastAsia" w:ascii="仿宋" w:hAnsi="仿宋" w:eastAsia="仿宋" w:cs="仿宋"/>
          <w:bCs/>
          <w:sz w:val="24"/>
          <w:szCs w:val="24"/>
          <w:lang w:val="en-US" w:eastAsia="zh-CN" w:bidi="ar-SA"/>
        </w:rPr>
        <w:t xml:space="preserve"> 第三联交罚款用</w:t>
      </w:r>
    </w:p>
    <w:sectPr>
      <w:pgSz w:w="11906" w:h="16838"/>
      <w:pgMar w:top="1440" w:right="1417" w:bottom="11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DM1MjE0NjUzMDQxM2I5NDU2YmFlMWZmNTI1NmQifQ=="/>
  </w:docVars>
  <w:rsids>
    <w:rsidRoot w:val="1FB32B44"/>
    <w:rsid w:val="0145029C"/>
    <w:rsid w:val="01BF0C11"/>
    <w:rsid w:val="02286A6E"/>
    <w:rsid w:val="02CD3275"/>
    <w:rsid w:val="035252FF"/>
    <w:rsid w:val="03936CB9"/>
    <w:rsid w:val="044C4153"/>
    <w:rsid w:val="04824D48"/>
    <w:rsid w:val="05344322"/>
    <w:rsid w:val="05B11678"/>
    <w:rsid w:val="05C14214"/>
    <w:rsid w:val="06620FC9"/>
    <w:rsid w:val="079B1FA9"/>
    <w:rsid w:val="0B3367D0"/>
    <w:rsid w:val="0B5167D3"/>
    <w:rsid w:val="0CBC0891"/>
    <w:rsid w:val="0CD95A76"/>
    <w:rsid w:val="0DD21C82"/>
    <w:rsid w:val="0EE140F7"/>
    <w:rsid w:val="0F032D9B"/>
    <w:rsid w:val="0F921679"/>
    <w:rsid w:val="10124613"/>
    <w:rsid w:val="108B685B"/>
    <w:rsid w:val="11ED0CCA"/>
    <w:rsid w:val="120E28A1"/>
    <w:rsid w:val="1367751D"/>
    <w:rsid w:val="153F562F"/>
    <w:rsid w:val="17450054"/>
    <w:rsid w:val="18D05AE7"/>
    <w:rsid w:val="19257F5C"/>
    <w:rsid w:val="19DC5A67"/>
    <w:rsid w:val="1FA049DE"/>
    <w:rsid w:val="1FB32B44"/>
    <w:rsid w:val="1FE44472"/>
    <w:rsid w:val="1FEC484C"/>
    <w:rsid w:val="20681CE4"/>
    <w:rsid w:val="21E53836"/>
    <w:rsid w:val="22E44507"/>
    <w:rsid w:val="23393A75"/>
    <w:rsid w:val="233E235A"/>
    <w:rsid w:val="2368536A"/>
    <w:rsid w:val="24AA59CC"/>
    <w:rsid w:val="27390888"/>
    <w:rsid w:val="28B379E1"/>
    <w:rsid w:val="2BCC2C38"/>
    <w:rsid w:val="2C152343"/>
    <w:rsid w:val="2CA84503"/>
    <w:rsid w:val="2DAC3CB0"/>
    <w:rsid w:val="2DB465AC"/>
    <w:rsid w:val="2E2D2838"/>
    <w:rsid w:val="30C10112"/>
    <w:rsid w:val="30D96CD1"/>
    <w:rsid w:val="3258589F"/>
    <w:rsid w:val="32AB7397"/>
    <w:rsid w:val="33DB1D7D"/>
    <w:rsid w:val="33FB0AB9"/>
    <w:rsid w:val="3585199F"/>
    <w:rsid w:val="35BA0FAC"/>
    <w:rsid w:val="36E409A3"/>
    <w:rsid w:val="37651C9B"/>
    <w:rsid w:val="39421E6E"/>
    <w:rsid w:val="3ACC5134"/>
    <w:rsid w:val="3B8024AE"/>
    <w:rsid w:val="3BC045DD"/>
    <w:rsid w:val="3C0E642F"/>
    <w:rsid w:val="3D8B645A"/>
    <w:rsid w:val="3DBA6419"/>
    <w:rsid w:val="3E256FCA"/>
    <w:rsid w:val="3E9916C2"/>
    <w:rsid w:val="3FCB5152"/>
    <w:rsid w:val="407B64FF"/>
    <w:rsid w:val="40AC0798"/>
    <w:rsid w:val="40B90BA8"/>
    <w:rsid w:val="41414B74"/>
    <w:rsid w:val="427F52E1"/>
    <w:rsid w:val="43A85162"/>
    <w:rsid w:val="440F40F8"/>
    <w:rsid w:val="463268F4"/>
    <w:rsid w:val="4723759C"/>
    <w:rsid w:val="47FE2CA4"/>
    <w:rsid w:val="48050878"/>
    <w:rsid w:val="488F35FB"/>
    <w:rsid w:val="4950579A"/>
    <w:rsid w:val="4BAE74E9"/>
    <w:rsid w:val="4C5A281A"/>
    <w:rsid w:val="4D1F0B5E"/>
    <w:rsid w:val="4D5A0A11"/>
    <w:rsid w:val="4EC10AA6"/>
    <w:rsid w:val="4ECD260D"/>
    <w:rsid w:val="4F3E4450"/>
    <w:rsid w:val="4F61509F"/>
    <w:rsid w:val="4F676FA4"/>
    <w:rsid w:val="4FB46B7F"/>
    <w:rsid w:val="50017475"/>
    <w:rsid w:val="507A0383"/>
    <w:rsid w:val="51AA0214"/>
    <w:rsid w:val="52840818"/>
    <w:rsid w:val="53D517D6"/>
    <w:rsid w:val="562D52BD"/>
    <w:rsid w:val="567C2EB2"/>
    <w:rsid w:val="56D64CF5"/>
    <w:rsid w:val="5837470D"/>
    <w:rsid w:val="583C18FE"/>
    <w:rsid w:val="59591F41"/>
    <w:rsid w:val="59BB35A6"/>
    <w:rsid w:val="5B323EC0"/>
    <w:rsid w:val="5B63547A"/>
    <w:rsid w:val="5C0A76F2"/>
    <w:rsid w:val="5C5C35D5"/>
    <w:rsid w:val="5C817AB2"/>
    <w:rsid w:val="5E19016A"/>
    <w:rsid w:val="5F8861C0"/>
    <w:rsid w:val="608D1692"/>
    <w:rsid w:val="609718A8"/>
    <w:rsid w:val="60FC306E"/>
    <w:rsid w:val="616429A8"/>
    <w:rsid w:val="61952A3A"/>
    <w:rsid w:val="61BA37AB"/>
    <w:rsid w:val="634B263A"/>
    <w:rsid w:val="63D25FF2"/>
    <w:rsid w:val="65952B65"/>
    <w:rsid w:val="668D557D"/>
    <w:rsid w:val="67E53DE0"/>
    <w:rsid w:val="6856161E"/>
    <w:rsid w:val="69C37582"/>
    <w:rsid w:val="6BC05CF0"/>
    <w:rsid w:val="6BEA36B0"/>
    <w:rsid w:val="6FE01BE8"/>
    <w:rsid w:val="733F5A10"/>
    <w:rsid w:val="73D024AD"/>
    <w:rsid w:val="75502527"/>
    <w:rsid w:val="769732FF"/>
    <w:rsid w:val="77AF70F0"/>
    <w:rsid w:val="77CB5851"/>
    <w:rsid w:val="781150C1"/>
    <w:rsid w:val="78A73BC4"/>
    <w:rsid w:val="78F75227"/>
    <w:rsid w:val="7952087C"/>
    <w:rsid w:val="79DF3CE8"/>
    <w:rsid w:val="7A1D6B1B"/>
    <w:rsid w:val="7A315CC8"/>
    <w:rsid w:val="7B6F463F"/>
    <w:rsid w:val="7C792360"/>
    <w:rsid w:val="7C7F4866"/>
    <w:rsid w:val="7CC04D87"/>
    <w:rsid w:val="7E9E69BB"/>
    <w:rsid w:val="7FC4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3384</Words>
  <Characters>3567</Characters>
  <Lines>0</Lines>
  <Paragraphs>0</Paragraphs>
  <TotalTime>14</TotalTime>
  <ScaleCrop>false</ScaleCrop>
  <LinksUpToDate>false</LinksUpToDate>
  <CharactersWithSpaces>5478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2021-02-24T01:51:00Z</dcterms:created>
  <dc:creator>Administrator</dc:creator>
  <cp:lastModifiedBy>Ivy</cp:lastModifiedBy>
  <cp:lastPrinted>2024-05-09T02:33:00Z</cp:lastPrinted>
  <dcterms:modified xsi:type="dcterms:W3CDTF">2024-05-10T02:52:51Z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2B670E8234C443D0B5986A3D72CE5359_13</vt:lpwstr>
  </property>
</Properties>
</file>