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C5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1.绩效管理评价工作开展情况。</w:t>
      </w:r>
    </w:p>
    <w:p w14:paraId="4D2AEE9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根据预算绩效管理要求，我部门组织对2022年度部门整体支出绩效全面开展绩效自评，涉及金额</w:t>
      </w:r>
      <w:r>
        <w:rPr>
          <w:rFonts w:hint="eastAsia"/>
          <w:sz w:val="28"/>
          <w:szCs w:val="28"/>
          <w:lang w:val="en-US" w:eastAsia="zh-CN"/>
        </w:rPr>
        <w:t>98.5</w:t>
      </w:r>
      <w:r>
        <w:rPr>
          <w:rFonts w:hint="eastAsia"/>
          <w:sz w:val="28"/>
          <w:szCs w:val="28"/>
        </w:rPr>
        <w:t>万元，其中：基本支出</w:t>
      </w:r>
      <w:r>
        <w:rPr>
          <w:rFonts w:hint="eastAsia"/>
          <w:sz w:val="28"/>
          <w:szCs w:val="28"/>
          <w:lang w:val="en-US" w:eastAsia="zh-CN"/>
        </w:rPr>
        <w:t>89.02</w:t>
      </w:r>
      <w:r>
        <w:rPr>
          <w:rFonts w:hint="eastAsia"/>
          <w:sz w:val="28"/>
          <w:szCs w:val="28"/>
        </w:rPr>
        <w:t>万元，项目支出</w:t>
      </w:r>
      <w:r>
        <w:rPr>
          <w:rFonts w:hint="eastAsia"/>
          <w:sz w:val="28"/>
          <w:szCs w:val="28"/>
          <w:lang w:val="en-US" w:eastAsia="zh-CN"/>
        </w:rPr>
        <w:t>9.48</w:t>
      </w:r>
      <w:r>
        <w:rPr>
          <w:rFonts w:hint="eastAsia"/>
          <w:sz w:val="28"/>
          <w:szCs w:val="28"/>
        </w:rPr>
        <w:t>万元。</w:t>
      </w:r>
    </w:p>
    <w:p w14:paraId="523227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2.部门整体支出绩效完成情况。</w:t>
      </w:r>
    </w:p>
    <w:p w14:paraId="11A7E0E9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度本单位的整体绩效目标为：通过各种群众文化艺术活动，向广大人民进行爱国主义、社会主义思想教育和共产主义理想、道德教育；宣传党的路线、方针、政策；组织和举办群众文化艺术、文娱体育活动，繁荣文艺创作，活跃群众文化生活，并辅导和协助文化室的工作；普及科学技术文化知识，传递科技、经济信息，为群众致富和发展农村经济服务；搜集、整理、研究当地民族、民间的非物质文化遗产</w:t>
      </w:r>
      <w:r>
        <w:rPr>
          <w:rFonts w:hint="eastAsia"/>
          <w:sz w:val="28"/>
          <w:szCs w:val="28"/>
        </w:rPr>
        <w:t>。产出指标：重点工作任务完成100%，履职目标实现100%；效益指标：履职效益完成</w:t>
      </w:r>
      <w:r>
        <w:rPr>
          <w:rFonts w:hint="eastAsia"/>
          <w:sz w:val="28"/>
          <w:szCs w:val="28"/>
          <w:lang w:val="en-US" w:eastAsia="zh-CN"/>
        </w:rPr>
        <w:t>161.1</w:t>
      </w:r>
      <w:r>
        <w:rPr>
          <w:rFonts w:hint="eastAsia"/>
          <w:sz w:val="28"/>
          <w:szCs w:val="28"/>
        </w:rPr>
        <w:t>万元，满意度100%。</w:t>
      </w:r>
    </w:p>
    <w:p w14:paraId="3B816BD6">
      <w:pPr>
        <w:pStyle w:val="6"/>
        <w:ind w:firstLine="560" w:firstLineChars="200"/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基本支出：系保障我单位正常运转、完成日常工作任务而发生的各项支出，包括用于在职职工基本工资、津贴补贴等人员经费以及办公费、印刷费、水电费、办公设备购置等日常公用经费。2022年度本单位在职人员5人，其中, 借调出去1人.基本支出89.02万元，其中人员经费48.3元,占基本支出的54.26%，较上减少0.899万元，下降2.01%,支出基本持平。日常公用经费40.72万元，占基本支出的45.74%，较上年增加18.38万元，上升82.27%，主要原因是：增加戏曲进乡村等文化业务活动放在公用经费里归集。</w:t>
      </w:r>
    </w:p>
    <w:p w14:paraId="051E98FF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项目支出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2022年项目支出</w:t>
      </w:r>
      <w:r>
        <w:rPr>
          <w:rFonts w:hint="eastAsia"/>
          <w:sz w:val="28"/>
          <w:szCs w:val="28"/>
          <w:lang w:eastAsia="zh-CN"/>
        </w:rPr>
        <w:t>决算数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9.48</w:t>
      </w:r>
      <w:r>
        <w:rPr>
          <w:rFonts w:hint="eastAsia"/>
          <w:sz w:val="28"/>
          <w:szCs w:val="28"/>
        </w:rPr>
        <w:t>万元，是指单位为完成特定行政工作任务或事业发展目标而发生的支出，包括有关业务工作经费和运行维护经费。</w:t>
      </w:r>
      <w:r>
        <w:rPr>
          <w:rFonts w:hint="eastAsia"/>
          <w:sz w:val="28"/>
          <w:szCs w:val="28"/>
          <w:lang w:eastAsia="zh-CN"/>
        </w:rPr>
        <w:t>平口项目支出为文化馆专项业务经费</w:t>
      </w:r>
      <w:r>
        <w:rPr>
          <w:rFonts w:hint="eastAsia"/>
          <w:sz w:val="28"/>
          <w:szCs w:val="28"/>
          <w:lang w:val="en-US" w:eastAsia="zh-CN"/>
        </w:rPr>
        <w:t>9.48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val="en-US" w:eastAsia="zh-CN"/>
        </w:rPr>
        <w:t xml:space="preserve"> 。</w:t>
      </w:r>
    </w:p>
    <w:p w14:paraId="23AA592F">
      <w:pPr>
        <w:snapToGrid w:val="0"/>
        <w:spacing w:line="52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本部门在2022年度部门决算中反映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本部门在2022年度部门决算中反映</w:t>
      </w:r>
      <w:r>
        <w:rPr>
          <w:rFonts w:hint="eastAsia"/>
          <w:sz w:val="28"/>
          <w:szCs w:val="28"/>
          <w:lang w:val="en-US" w:eastAsia="zh-CN"/>
        </w:rPr>
        <w:t xml:space="preserve"> 1.</w:t>
      </w:r>
      <w:r>
        <w:rPr>
          <w:rFonts w:hint="eastAsia"/>
          <w:sz w:val="28"/>
          <w:szCs w:val="28"/>
        </w:rPr>
        <w:t>公共文化服务体系建设（农村文化建设）省级补助资金；中央支持地方公共文化体系建设（一般项目）补助资金”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“县派乡村振兴驻村帮扶工作队队员经费；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.文化馆（站）免费开放专项资金；中央补助地方公共文化服务体系建设专项资金；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.“中央支持地方公共文化服务体系建设补助资金；中央支持地方公共文化服务体系建设绩效奖励补助资金</w:t>
      </w:r>
      <w:r>
        <w:rPr>
          <w:rFonts w:hint="eastAsia"/>
          <w:sz w:val="28"/>
          <w:szCs w:val="28"/>
          <w:lang w:val="en-US" w:eastAsia="zh-CN"/>
        </w:rPr>
        <w:t>等几</w:t>
      </w:r>
      <w:r>
        <w:rPr>
          <w:rFonts w:hint="eastAsia"/>
          <w:sz w:val="28"/>
          <w:szCs w:val="28"/>
        </w:rPr>
        <w:t>个大类项目绩效目标实际完成情况</w:t>
      </w:r>
      <w:r>
        <w:rPr>
          <w:rFonts w:hint="eastAsia"/>
          <w:sz w:val="28"/>
          <w:szCs w:val="28"/>
          <w:lang w:eastAsia="zh-CN"/>
        </w:rPr>
        <w:t>，均</w:t>
      </w:r>
      <w:r>
        <w:rPr>
          <w:rFonts w:hint="eastAsia"/>
          <w:sz w:val="28"/>
          <w:szCs w:val="28"/>
        </w:rPr>
        <w:t>完成预算的100%。通过项目实施，持续推进文化惠民，</w:t>
      </w:r>
      <w:r>
        <w:rPr>
          <w:rFonts w:hint="eastAsia"/>
          <w:sz w:val="28"/>
          <w:szCs w:val="28"/>
          <w:lang w:eastAsia="zh-CN"/>
        </w:rPr>
        <w:t>丰富了群众文化体育生活，促进乡村文化体育振兴，提高了乡村人民生活满意度和幸福感。</w:t>
      </w:r>
    </w:p>
    <w:p w14:paraId="720F94D9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/>
          <w:sz w:val="28"/>
          <w:szCs w:val="28"/>
          <w:lang w:eastAsia="zh-CN"/>
        </w:rPr>
      </w:pPr>
    </w:p>
    <w:p w14:paraId="445EBC31">
      <w:pPr>
        <w:pStyle w:val="2"/>
        <w:rPr>
          <w:rFonts w:hint="default" w:eastAsia="仿宋"/>
          <w:lang w:val="en-US" w:eastAsia="zh-CN"/>
        </w:rPr>
      </w:pPr>
    </w:p>
    <w:p w14:paraId="69EBC512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MDFlYTMwZTJkYjA4Yjc1ZDRhZjI0MmZmNGZiN2EifQ=="/>
  </w:docVars>
  <w:rsids>
    <w:rsidRoot w:val="109E5518"/>
    <w:rsid w:val="0272763A"/>
    <w:rsid w:val="109E5518"/>
    <w:rsid w:val="2108036E"/>
    <w:rsid w:val="500E1386"/>
    <w:rsid w:val="701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customStyle="1" w:styleId="5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986</Characters>
  <Lines>0</Lines>
  <Paragraphs>0</Paragraphs>
  <TotalTime>0</TotalTime>
  <ScaleCrop>false</ScaleCrop>
  <LinksUpToDate>false</LinksUpToDate>
  <CharactersWithSpaces>989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2024-07-25T08:00:00Z</dcterms:created>
  <dc:creator>Joanna</dc:creator>
  <cp:lastModifiedBy>Joanna</cp:lastModifiedBy>
  <dcterms:modified xsi:type="dcterms:W3CDTF">2024-07-26T03:28:10Z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7697F7B3B6014B09B74DD99FF13C807F_11</vt:lpwstr>
  </property>
</Properties>
</file>