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5DA218">
      <w:pPr>
        <w:keepNext w:val="0"/>
        <w:keepLines w:val="0"/>
        <w:pageBreakBefore w:val="0"/>
        <w:widowControl/>
        <w:kinsoku/>
        <w:wordWrap/>
        <w:overflowPunct/>
        <w:topLinePunct w:val="0"/>
        <w:autoSpaceDE/>
        <w:autoSpaceDN w:val="0"/>
        <w:bidi w:val="0"/>
        <w:adjustRightInd/>
        <w:snapToGrid/>
        <w:spacing w:line="576" w:lineRule="exact"/>
        <w:jc w:val="center"/>
        <w:textAlignment w:val="auto"/>
        <w:rPr>
          <w:rFonts w:hint="eastAsia" w:ascii="微软雅黑" w:hAnsi="仿宋" w:eastAsia="微软雅黑" w:cs="宋体"/>
          <w:b w:val="0"/>
          <w:bCs/>
          <w:kern w:val="0"/>
          <w:sz w:val="44"/>
          <w:szCs w:val="44"/>
          <w:lang w:eastAsia="zh-CN"/>
        </w:rPr>
      </w:pPr>
      <w:r>
        <w:rPr>
          <w:rFonts w:hint="eastAsia" w:ascii="微软雅黑" w:hAnsi="仿宋" w:eastAsia="微软雅黑" w:cs="宋体"/>
          <w:b w:val="0"/>
          <w:bCs/>
          <w:kern w:val="0"/>
          <w:sz w:val="44"/>
          <w:szCs w:val="44"/>
          <w:lang w:val="en-US" w:eastAsia="zh-CN"/>
        </w:rPr>
        <w:t>2023</w:t>
      </w:r>
      <w:r>
        <w:rPr>
          <w:rFonts w:hint="eastAsia" w:ascii="微软雅黑" w:hAnsi="仿宋" w:eastAsia="微软雅黑" w:cs="宋体"/>
          <w:b w:val="0"/>
          <w:bCs/>
          <w:kern w:val="0"/>
          <w:sz w:val="44"/>
          <w:szCs w:val="44"/>
        </w:rPr>
        <w:t>年度</w:t>
      </w:r>
      <w:r>
        <w:rPr>
          <w:rFonts w:hint="eastAsia" w:ascii="微软雅黑" w:hAnsi="仿宋" w:eastAsia="微软雅黑" w:cs="宋体"/>
          <w:b w:val="0"/>
          <w:bCs/>
          <w:kern w:val="0"/>
          <w:sz w:val="44"/>
          <w:szCs w:val="44"/>
          <w:lang w:eastAsia="zh-CN"/>
        </w:rPr>
        <w:t>安化县公安局交通警察大队</w:t>
      </w:r>
    </w:p>
    <w:p w14:paraId="25A9E63E">
      <w:pPr>
        <w:keepNext w:val="0"/>
        <w:keepLines w:val="0"/>
        <w:pageBreakBefore w:val="0"/>
        <w:widowControl/>
        <w:kinsoku/>
        <w:wordWrap/>
        <w:overflowPunct/>
        <w:topLinePunct w:val="0"/>
        <w:autoSpaceDE/>
        <w:autoSpaceDN w:val="0"/>
        <w:bidi w:val="0"/>
        <w:adjustRightInd/>
        <w:snapToGrid/>
        <w:spacing w:line="576" w:lineRule="exact"/>
        <w:jc w:val="center"/>
        <w:textAlignment w:val="auto"/>
        <w:rPr>
          <w:rFonts w:hint="eastAsia" w:ascii="微软雅黑" w:hAnsi="仿宋" w:eastAsia="微软雅黑" w:cs="宋体"/>
          <w:b w:val="0"/>
          <w:bCs/>
          <w:kern w:val="0"/>
          <w:sz w:val="44"/>
          <w:szCs w:val="44"/>
        </w:rPr>
      </w:pPr>
      <w:r>
        <w:rPr>
          <w:rFonts w:hint="eastAsia" w:ascii="微软雅黑" w:hAnsi="仿宋" w:eastAsia="微软雅黑" w:cs="宋体"/>
          <w:b w:val="0"/>
          <w:bCs/>
          <w:kern w:val="0"/>
          <w:sz w:val="44"/>
          <w:szCs w:val="44"/>
        </w:rPr>
        <w:t>整体支出绩效自评报告</w:t>
      </w:r>
    </w:p>
    <w:p w14:paraId="206A688E">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一、部门(单位)基本情况</w:t>
      </w:r>
    </w:p>
    <w:p w14:paraId="20C11F4E">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(一)2023年度重点工作</w:t>
      </w:r>
    </w:p>
    <w:p w14:paraId="450AF4A8">
      <w:pPr>
        <w:pStyle w:val="6"/>
        <w:shd w:val="clear" w:color="auto" w:fill="FFFFFF"/>
        <w:spacing w:before="0" w:beforeAutospacing="0" w:after="0" w:afterAutospacing="0" w:line="594" w:lineRule="exact"/>
        <w:ind w:firstLine="640" w:firstLineChars="200"/>
        <w:jc w:val="both"/>
        <w:rPr>
          <w:rFonts w:hint="eastAsia" w:ascii="仿宋_GB2312" w:eastAsia="仿宋_GB2312"/>
          <w:sz w:val="32"/>
          <w:szCs w:val="32"/>
        </w:rPr>
      </w:pPr>
      <w:r>
        <w:rPr>
          <w:rFonts w:ascii="仿宋" w:hAnsi="仿宋" w:eastAsia="仿宋" w:cs="仿宋"/>
          <w:b w:val="0"/>
          <w:bCs w:val="0"/>
          <w:i w:val="0"/>
          <w:iCs w:val="0"/>
          <w:caps w:val="0"/>
          <w:color w:val="3D3D3D"/>
          <w:spacing w:val="0"/>
          <w:sz w:val="32"/>
          <w:szCs w:val="32"/>
          <w:shd w:val="clear" w:color="auto" w:fill="FFFFFF"/>
        </w:rPr>
        <w:t>确保辖区内道路交通畅通，秩序良好。掌握辖区道路交通动态，及时反馈信息，为领导决策提供依据，提高群众交通安全意识</w:t>
      </w:r>
      <w:r>
        <w:rPr>
          <w:rFonts w:hint="eastAsia" w:ascii="仿宋" w:hAnsi="仿宋" w:eastAsia="仿宋" w:cs="仿宋"/>
          <w:b w:val="0"/>
          <w:bCs w:val="0"/>
          <w:i w:val="0"/>
          <w:iCs w:val="0"/>
          <w:caps w:val="0"/>
          <w:color w:val="3D3D3D"/>
          <w:spacing w:val="0"/>
          <w:sz w:val="32"/>
          <w:szCs w:val="32"/>
          <w:shd w:val="clear" w:color="auto" w:fill="FFFFFF"/>
          <w:lang w:eastAsia="zh-CN"/>
        </w:rPr>
        <w:t>；</w:t>
      </w:r>
      <w:r>
        <w:rPr>
          <w:rFonts w:ascii="仿宋" w:hAnsi="仿宋" w:eastAsia="仿宋" w:cs="仿宋"/>
          <w:b w:val="0"/>
          <w:bCs w:val="0"/>
          <w:i w:val="0"/>
          <w:iCs w:val="0"/>
          <w:caps w:val="0"/>
          <w:color w:val="3D3D3D"/>
          <w:spacing w:val="0"/>
          <w:sz w:val="32"/>
          <w:szCs w:val="32"/>
          <w:shd w:val="clear" w:color="auto" w:fill="FFFFFF"/>
        </w:rPr>
        <w:t>狠抓重点整治，源头管理，隐患清零。严格查处各类交通违法行为</w:t>
      </w:r>
      <w:r>
        <w:rPr>
          <w:rFonts w:hint="eastAsia" w:ascii="仿宋" w:hAnsi="仿宋" w:eastAsia="仿宋" w:cs="仿宋"/>
          <w:b w:val="0"/>
          <w:bCs w:val="0"/>
          <w:i w:val="0"/>
          <w:iCs w:val="0"/>
          <w:caps w:val="0"/>
          <w:color w:val="3D3D3D"/>
          <w:spacing w:val="0"/>
          <w:sz w:val="32"/>
          <w:szCs w:val="32"/>
          <w:shd w:val="clear" w:color="auto" w:fill="FFFFFF"/>
          <w:lang w:eastAsia="zh-CN"/>
        </w:rPr>
        <w:t>；</w:t>
      </w:r>
      <w:r>
        <w:rPr>
          <w:rFonts w:ascii="仿宋" w:hAnsi="仿宋" w:eastAsia="仿宋" w:cs="仿宋"/>
          <w:b w:val="0"/>
          <w:bCs w:val="0"/>
          <w:i w:val="0"/>
          <w:iCs w:val="0"/>
          <w:caps w:val="0"/>
          <w:color w:val="3D3D3D"/>
          <w:spacing w:val="0"/>
          <w:sz w:val="32"/>
          <w:szCs w:val="32"/>
          <w:shd w:val="clear" w:color="auto" w:fill="FFFFFF"/>
        </w:rPr>
        <w:t>严格按照规定收取各项非税收入，并严格执行收支两条线全额上缴财政</w:t>
      </w:r>
      <w:r>
        <w:rPr>
          <w:rFonts w:hint="eastAsia" w:ascii="仿宋" w:hAnsi="仿宋" w:eastAsia="仿宋" w:cs="仿宋"/>
          <w:b w:val="0"/>
          <w:bCs w:val="0"/>
          <w:i w:val="0"/>
          <w:iCs w:val="0"/>
          <w:caps w:val="0"/>
          <w:color w:val="3D3D3D"/>
          <w:spacing w:val="0"/>
          <w:sz w:val="32"/>
          <w:szCs w:val="32"/>
          <w:shd w:val="clear" w:color="auto" w:fill="FFFFFF"/>
          <w:lang w:eastAsia="zh-CN"/>
        </w:rPr>
        <w:t>；</w:t>
      </w:r>
      <w:r>
        <w:rPr>
          <w:rFonts w:ascii="仿宋" w:hAnsi="仿宋" w:eastAsia="仿宋" w:cs="仿宋"/>
          <w:b w:val="0"/>
          <w:bCs w:val="0"/>
          <w:i w:val="0"/>
          <w:iCs w:val="0"/>
          <w:caps w:val="0"/>
          <w:color w:val="3D3D3D"/>
          <w:spacing w:val="0"/>
          <w:sz w:val="32"/>
          <w:szCs w:val="32"/>
          <w:shd w:val="clear" w:color="auto" w:fill="FFFFFF"/>
        </w:rPr>
        <w:t>开展各项交通秩序专项整治行动，如查酒驾、治超治限等</w:t>
      </w:r>
      <w:r>
        <w:rPr>
          <w:rFonts w:hint="eastAsia" w:ascii="仿宋" w:hAnsi="仿宋" w:eastAsia="仿宋" w:cs="仿宋"/>
          <w:b w:val="0"/>
          <w:bCs w:val="0"/>
          <w:i w:val="0"/>
          <w:iCs w:val="0"/>
          <w:caps w:val="0"/>
          <w:color w:val="3D3D3D"/>
          <w:spacing w:val="0"/>
          <w:sz w:val="32"/>
          <w:szCs w:val="32"/>
          <w:shd w:val="clear" w:color="auto" w:fill="FFFFFF"/>
          <w:lang w:eastAsia="zh-CN"/>
        </w:rPr>
        <w:t>；</w:t>
      </w:r>
      <w:r>
        <w:rPr>
          <w:rFonts w:ascii="仿宋" w:hAnsi="仿宋" w:eastAsia="仿宋" w:cs="仿宋"/>
          <w:b w:val="0"/>
          <w:bCs w:val="0"/>
          <w:i w:val="0"/>
          <w:iCs w:val="0"/>
          <w:caps w:val="0"/>
          <w:color w:val="3D3D3D"/>
          <w:spacing w:val="0"/>
          <w:sz w:val="32"/>
          <w:szCs w:val="32"/>
          <w:shd w:val="clear" w:color="auto" w:fill="FFFFFF"/>
        </w:rPr>
        <w:t>开展文明畅通提升行动，减少交通事故安全隐患</w:t>
      </w:r>
      <w:r>
        <w:rPr>
          <w:rFonts w:hint="eastAsia" w:ascii="仿宋" w:hAnsi="仿宋" w:eastAsia="仿宋" w:cs="仿宋"/>
          <w:b w:val="0"/>
          <w:bCs w:val="0"/>
          <w:i w:val="0"/>
          <w:iCs w:val="0"/>
          <w:caps w:val="0"/>
          <w:color w:val="3D3D3D"/>
          <w:spacing w:val="0"/>
          <w:sz w:val="32"/>
          <w:szCs w:val="32"/>
          <w:shd w:val="clear" w:color="auto" w:fill="FFFFFF"/>
          <w:lang w:eastAsia="zh-CN"/>
        </w:rPr>
        <w:t>；</w:t>
      </w:r>
      <w:r>
        <w:rPr>
          <w:rFonts w:ascii="仿宋" w:hAnsi="仿宋" w:eastAsia="仿宋" w:cs="仿宋"/>
          <w:b w:val="0"/>
          <w:bCs w:val="0"/>
          <w:i w:val="0"/>
          <w:iCs w:val="0"/>
          <w:caps w:val="0"/>
          <w:color w:val="3D3D3D"/>
          <w:spacing w:val="0"/>
          <w:sz w:val="32"/>
          <w:szCs w:val="32"/>
          <w:shd w:val="clear" w:color="auto" w:fill="FFFFFF"/>
        </w:rPr>
        <w:t> </w:t>
      </w:r>
      <w:r>
        <w:rPr>
          <w:rFonts w:hint="eastAsia" w:ascii="仿宋" w:hAnsi="仿宋" w:eastAsia="仿宋" w:cs="仿宋"/>
          <w:b w:val="0"/>
          <w:bCs w:val="0"/>
          <w:i w:val="0"/>
          <w:iCs w:val="0"/>
          <w:caps w:val="0"/>
          <w:color w:val="3D3D3D"/>
          <w:spacing w:val="0"/>
          <w:sz w:val="32"/>
          <w:szCs w:val="32"/>
          <w:shd w:val="clear" w:color="auto" w:fill="FFFFFF"/>
        </w:rPr>
        <w:t>加强对校车园车，客车、货运车、危化品运输车等重点车辆的管理</w:t>
      </w:r>
      <w:r>
        <w:rPr>
          <w:rFonts w:hint="eastAsia" w:ascii="仿宋" w:hAnsi="仿宋" w:eastAsia="仿宋" w:cs="仿宋"/>
          <w:b w:val="0"/>
          <w:bCs w:val="0"/>
          <w:i w:val="0"/>
          <w:iCs w:val="0"/>
          <w:caps w:val="0"/>
          <w:color w:val="3D3D3D"/>
          <w:spacing w:val="0"/>
          <w:sz w:val="32"/>
          <w:szCs w:val="32"/>
          <w:shd w:val="clear" w:color="auto" w:fill="FFFFFF"/>
          <w:lang w:eastAsia="zh-CN"/>
        </w:rPr>
        <w:t>；</w:t>
      </w:r>
      <w:r>
        <w:rPr>
          <w:rFonts w:ascii="仿宋" w:hAnsi="仿宋" w:eastAsia="仿宋" w:cs="仿宋"/>
          <w:b w:val="0"/>
          <w:bCs w:val="0"/>
          <w:i w:val="0"/>
          <w:iCs w:val="0"/>
          <w:caps w:val="0"/>
          <w:color w:val="3D3D3D"/>
          <w:spacing w:val="0"/>
          <w:sz w:val="32"/>
          <w:szCs w:val="32"/>
          <w:shd w:val="clear" w:color="auto" w:fill="FFFFFF"/>
        </w:rPr>
        <w:t>通过多种形式的教育培训，进一步提高民警、协警的整体素质，规范执法流程，提高办案质量，确保办案程序合法，执法公平公正</w:t>
      </w:r>
      <w:r>
        <w:rPr>
          <w:rFonts w:hint="eastAsia" w:ascii="仿宋" w:hAnsi="仿宋" w:eastAsia="仿宋" w:cs="仿宋"/>
          <w:b w:val="0"/>
          <w:bCs w:val="0"/>
          <w:i w:val="0"/>
          <w:iCs w:val="0"/>
          <w:caps w:val="0"/>
          <w:color w:val="3D3D3D"/>
          <w:spacing w:val="0"/>
          <w:sz w:val="32"/>
          <w:szCs w:val="32"/>
          <w:shd w:val="clear" w:color="auto" w:fill="FFFFFF"/>
          <w:lang w:eastAsia="zh-CN"/>
        </w:rPr>
        <w:t>；</w:t>
      </w:r>
      <w:r>
        <w:rPr>
          <w:rFonts w:ascii="仿宋" w:hAnsi="仿宋" w:eastAsia="仿宋" w:cs="仿宋"/>
          <w:b w:val="0"/>
          <w:bCs w:val="0"/>
          <w:i w:val="0"/>
          <w:iCs w:val="0"/>
          <w:caps w:val="0"/>
          <w:color w:val="3D3D3D"/>
          <w:spacing w:val="0"/>
          <w:sz w:val="32"/>
          <w:szCs w:val="32"/>
          <w:shd w:val="clear" w:color="auto" w:fill="FFFFFF"/>
        </w:rPr>
        <w:t>严格按车辆管理各项规章制度做好我市机动车管理工作，通过各项便民利民措施的实施，不断提升服务质量</w:t>
      </w:r>
      <w:r>
        <w:rPr>
          <w:rFonts w:hint="eastAsia" w:ascii="仿宋" w:hAnsi="仿宋" w:eastAsia="仿宋" w:cs="仿宋"/>
          <w:b w:val="0"/>
          <w:bCs w:val="0"/>
          <w:i w:val="0"/>
          <w:iCs w:val="0"/>
          <w:caps w:val="0"/>
          <w:color w:val="3D3D3D"/>
          <w:spacing w:val="0"/>
          <w:sz w:val="32"/>
          <w:szCs w:val="32"/>
          <w:shd w:val="clear" w:color="auto" w:fill="FFFFFF"/>
          <w:lang w:eastAsia="zh-CN"/>
        </w:rPr>
        <w:t>；</w:t>
      </w:r>
      <w:r>
        <w:rPr>
          <w:rFonts w:ascii="仿宋" w:hAnsi="仿宋" w:eastAsia="仿宋" w:cs="仿宋"/>
          <w:b w:val="0"/>
          <w:bCs w:val="0"/>
          <w:i w:val="0"/>
          <w:iCs w:val="0"/>
          <w:caps w:val="0"/>
          <w:color w:val="3D3D3D"/>
          <w:spacing w:val="0"/>
          <w:sz w:val="32"/>
          <w:szCs w:val="32"/>
          <w:shd w:val="clear" w:color="auto" w:fill="FFFFFF"/>
        </w:rPr>
        <w:t>园满完成各类警保卫任务</w:t>
      </w:r>
      <w:r>
        <w:rPr>
          <w:rFonts w:hint="eastAsia" w:ascii="仿宋" w:hAnsi="仿宋" w:eastAsia="仿宋" w:cs="仿宋"/>
          <w:b w:val="0"/>
          <w:bCs w:val="0"/>
          <w:i w:val="0"/>
          <w:iCs w:val="0"/>
          <w:caps w:val="0"/>
          <w:color w:val="3D3D3D"/>
          <w:spacing w:val="0"/>
          <w:sz w:val="32"/>
          <w:szCs w:val="32"/>
          <w:shd w:val="clear" w:color="auto" w:fill="FFFFFF"/>
          <w:lang w:eastAsia="zh-CN"/>
        </w:rPr>
        <w:t>；</w:t>
      </w:r>
      <w:r>
        <w:rPr>
          <w:rFonts w:ascii="仿宋" w:hAnsi="仿宋" w:eastAsia="仿宋" w:cs="仿宋"/>
          <w:b w:val="0"/>
          <w:bCs w:val="0"/>
          <w:i w:val="0"/>
          <w:iCs w:val="0"/>
          <w:caps w:val="0"/>
          <w:color w:val="3D3D3D"/>
          <w:spacing w:val="0"/>
          <w:sz w:val="32"/>
          <w:szCs w:val="32"/>
          <w:shd w:val="clear" w:color="auto" w:fill="FFFFFF"/>
        </w:rPr>
        <w:t>做好快处快赔交通事故与保险公司的协调联动，实现轻微道路交通事故快速处置,疏堵保畅</w:t>
      </w:r>
      <w:r>
        <w:rPr>
          <w:rFonts w:hint="eastAsia" w:ascii="仿宋" w:hAnsi="仿宋" w:eastAsia="仿宋" w:cs="仿宋"/>
          <w:b w:val="0"/>
          <w:bCs w:val="0"/>
          <w:i w:val="0"/>
          <w:iCs w:val="0"/>
          <w:caps w:val="0"/>
          <w:color w:val="3D3D3D"/>
          <w:spacing w:val="0"/>
          <w:sz w:val="32"/>
          <w:szCs w:val="32"/>
          <w:shd w:val="clear" w:color="auto" w:fill="FFFFFF"/>
          <w:lang w:eastAsia="zh-CN"/>
        </w:rPr>
        <w:t>；</w:t>
      </w:r>
      <w:r>
        <w:rPr>
          <w:rFonts w:ascii="仿宋" w:hAnsi="仿宋" w:eastAsia="仿宋" w:cs="仿宋"/>
          <w:b w:val="0"/>
          <w:bCs w:val="0"/>
          <w:i w:val="0"/>
          <w:iCs w:val="0"/>
          <w:caps w:val="0"/>
          <w:color w:val="3D3D3D"/>
          <w:spacing w:val="0"/>
          <w:sz w:val="32"/>
          <w:szCs w:val="32"/>
          <w:shd w:val="clear" w:color="auto" w:fill="FFFFFF"/>
        </w:rPr>
        <w:t>严格按照机动车驾驶人考试工作规范、标准和要求开展考试工作，把好考试质量关，为社会输送合格驾驶员，把好道路交通安全源头关。</w:t>
      </w:r>
    </w:p>
    <w:p w14:paraId="75ACE8CC">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楷体_GB2312" w:hAnsi="楷体_GB2312" w:eastAsia="楷体_GB2312" w:cs="楷体_GB2312"/>
          <w:color w:val="000000"/>
          <w:kern w:val="0"/>
          <w:sz w:val="32"/>
          <w:szCs w:val="32"/>
        </w:rPr>
      </w:pPr>
    </w:p>
    <w:p w14:paraId="3C2B7D7B">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楷体_GB2312" w:hAnsi="楷体_GB2312" w:eastAsia="楷体_GB2312" w:cs="楷体_GB2312"/>
          <w:color w:val="000000"/>
          <w:kern w:val="0"/>
          <w:sz w:val="32"/>
          <w:szCs w:val="32"/>
        </w:rPr>
      </w:pPr>
    </w:p>
    <w:p w14:paraId="0AB67CC8">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(二)部门整体支出规模、使用方向、主要内容和涉及范围</w:t>
      </w:r>
    </w:p>
    <w:p w14:paraId="2B6BF24A">
      <w:pPr>
        <w:pStyle w:val="6"/>
        <w:shd w:val="clear" w:color="auto" w:fill="FFFFFF"/>
        <w:spacing w:before="0" w:beforeAutospacing="0" w:after="0" w:afterAutospacing="0" w:line="594" w:lineRule="exact"/>
        <w:ind w:firstLine="640" w:firstLineChars="200"/>
        <w:jc w:val="both"/>
        <w:rPr>
          <w:rFonts w:hint="eastAsia" w:ascii="仿宋" w:hAnsi="仿宋" w:eastAsia="仿宋" w:cs="仿宋"/>
          <w:b w:val="0"/>
          <w:bCs w:val="0"/>
          <w:i w:val="0"/>
          <w:iCs w:val="0"/>
          <w:caps w:val="0"/>
          <w:color w:val="3D3D3D"/>
          <w:spacing w:val="0"/>
          <w:sz w:val="32"/>
          <w:szCs w:val="32"/>
          <w:shd w:val="clear" w:color="auto" w:fill="FFFFFF"/>
        </w:rPr>
      </w:pPr>
      <w:r>
        <w:rPr>
          <w:rFonts w:hint="eastAsia" w:ascii="仿宋" w:hAnsi="仿宋" w:eastAsia="仿宋" w:cs="仿宋"/>
          <w:b w:val="0"/>
          <w:bCs w:val="0"/>
          <w:i w:val="0"/>
          <w:iCs w:val="0"/>
          <w:caps w:val="0"/>
          <w:color w:val="3D3D3D"/>
          <w:spacing w:val="0"/>
          <w:sz w:val="32"/>
          <w:szCs w:val="32"/>
          <w:shd w:val="clear" w:color="auto" w:fill="FFFFFF"/>
        </w:rPr>
        <w:t>202</w:t>
      </w:r>
      <w:r>
        <w:rPr>
          <w:rFonts w:hint="eastAsia" w:ascii="仿宋" w:hAnsi="仿宋" w:eastAsia="仿宋" w:cs="仿宋"/>
          <w:b w:val="0"/>
          <w:bCs w:val="0"/>
          <w:i w:val="0"/>
          <w:iCs w:val="0"/>
          <w:caps w:val="0"/>
          <w:color w:val="3D3D3D"/>
          <w:spacing w:val="0"/>
          <w:sz w:val="32"/>
          <w:szCs w:val="32"/>
          <w:shd w:val="clear" w:color="auto" w:fill="FFFFFF"/>
          <w:lang w:val="en-US" w:eastAsia="zh-CN"/>
        </w:rPr>
        <w:t>3</w:t>
      </w:r>
      <w:r>
        <w:rPr>
          <w:rFonts w:hint="eastAsia" w:ascii="仿宋" w:hAnsi="仿宋" w:eastAsia="仿宋" w:cs="仿宋"/>
          <w:b w:val="0"/>
          <w:bCs w:val="0"/>
          <w:i w:val="0"/>
          <w:iCs w:val="0"/>
          <w:caps w:val="0"/>
          <w:color w:val="3D3D3D"/>
          <w:spacing w:val="0"/>
          <w:sz w:val="32"/>
          <w:szCs w:val="32"/>
          <w:shd w:val="clear" w:color="auto" w:fill="FFFFFF"/>
        </w:rPr>
        <w:t>年部门整体支出规模</w:t>
      </w:r>
      <w:r>
        <w:rPr>
          <w:rFonts w:hint="eastAsia" w:ascii="仿宋" w:hAnsi="仿宋" w:eastAsia="仿宋" w:cs="仿宋"/>
          <w:b w:val="0"/>
          <w:bCs w:val="0"/>
          <w:i w:val="0"/>
          <w:iCs w:val="0"/>
          <w:caps w:val="0"/>
          <w:color w:val="3D3D3D"/>
          <w:spacing w:val="0"/>
          <w:sz w:val="32"/>
          <w:szCs w:val="32"/>
          <w:shd w:val="clear" w:color="auto" w:fill="FFFFFF"/>
          <w:lang w:val="en-US" w:eastAsia="zh-CN"/>
        </w:rPr>
        <w:t>4206.9</w:t>
      </w:r>
      <w:r>
        <w:rPr>
          <w:rFonts w:hint="eastAsia" w:ascii="仿宋" w:hAnsi="仿宋" w:eastAsia="仿宋" w:cs="仿宋"/>
          <w:b w:val="0"/>
          <w:bCs w:val="0"/>
          <w:i w:val="0"/>
          <w:iCs w:val="0"/>
          <w:caps w:val="0"/>
          <w:color w:val="3D3D3D"/>
          <w:spacing w:val="0"/>
          <w:sz w:val="32"/>
          <w:szCs w:val="32"/>
          <w:shd w:val="clear" w:color="auto" w:fill="FFFFFF"/>
        </w:rPr>
        <w:t>万元，主要使用方向是公安</w:t>
      </w:r>
      <w:r>
        <w:rPr>
          <w:rFonts w:hint="eastAsia" w:ascii="仿宋" w:hAnsi="仿宋" w:eastAsia="仿宋" w:cs="仿宋"/>
          <w:b w:val="0"/>
          <w:bCs w:val="0"/>
          <w:i w:val="0"/>
          <w:iCs w:val="0"/>
          <w:caps w:val="0"/>
          <w:color w:val="3D3D3D"/>
          <w:spacing w:val="0"/>
          <w:sz w:val="32"/>
          <w:szCs w:val="32"/>
          <w:shd w:val="clear" w:color="auto" w:fill="FFFFFF"/>
          <w:lang w:eastAsia="zh-CN"/>
        </w:rPr>
        <w:t>交管</w:t>
      </w:r>
      <w:r>
        <w:rPr>
          <w:rFonts w:hint="eastAsia" w:ascii="仿宋" w:hAnsi="仿宋" w:eastAsia="仿宋" w:cs="仿宋"/>
          <w:b w:val="0"/>
          <w:bCs w:val="0"/>
          <w:i w:val="0"/>
          <w:iCs w:val="0"/>
          <w:caps w:val="0"/>
          <w:color w:val="3D3D3D"/>
          <w:spacing w:val="0"/>
          <w:sz w:val="32"/>
          <w:szCs w:val="32"/>
          <w:shd w:val="clear" w:color="auto" w:fill="FFFFFF"/>
        </w:rPr>
        <w:t>业务工作的正常开展，主要内容与涉及范围是公安机关依法履行职能所发生的各项费用，包括基本支出和项目支出，基本支出为保障公安机构运转和完成日常工作任务发生的支出，包括人员支出和公用经费支出，项目支出为包括列入项目支出的办案（业务）经费、业务装备经费、基础设施建设经费等。</w:t>
      </w:r>
    </w:p>
    <w:p w14:paraId="680679A2">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二、一般公共预算支出情况</w:t>
      </w:r>
    </w:p>
    <w:p w14:paraId="75D3A8CD">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(一)基本支出情况</w:t>
      </w:r>
    </w:p>
    <w:p w14:paraId="33DBFE12">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Times New Roman"/>
          <w:kern w:val="2"/>
          <w:sz w:val="32"/>
          <w:szCs w:val="24"/>
          <w:u w:val="none"/>
          <w:shd w:val="clear" w:color="auto" w:fill="auto"/>
          <w:lang w:val="en-US" w:eastAsia="zh-CN" w:bidi="ar-SA"/>
        </w:rPr>
      </w:pPr>
      <w:r>
        <w:rPr>
          <w:rFonts w:hint="eastAsia" w:ascii="仿宋" w:hAnsi="仿宋" w:eastAsia="仿宋" w:cs="Times New Roman"/>
          <w:kern w:val="2"/>
          <w:sz w:val="32"/>
          <w:szCs w:val="24"/>
          <w:u w:val="none"/>
          <w:shd w:val="clear" w:color="auto" w:fill="auto"/>
          <w:lang w:val="en-US" w:eastAsia="zh-CN" w:bidi="ar-SA"/>
        </w:rPr>
        <w:t>基本支出1469.93万元，是为保障各部门正常运转、完成日常工作任务而发生的各项支出，主要包括工资福利支出1279.13万元，商品和服务支出156.96万元，对个人和家庭支出33.83万元。</w:t>
      </w:r>
    </w:p>
    <w:p w14:paraId="7685E5DD">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640" w:firstLineChars="200"/>
        <w:textAlignment w:val="auto"/>
        <w:rPr>
          <w:rFonts w:hint="eastAsia"/>
        </w:rPr>
      </w:pPr>
      <w:r>
        <w:rPr>
          <w:rFonts w:hint="eastAsia" w:ascii="仿宋" w:hAnsi="仿宋" w:eastAsia="仿宋" w:cs="Times New Roman"/>
          <w:kern w:val="2"/>
          <w:sz w:val="32"/>
          <w:szCs w:val="24"/>
          <w:u w:val="none"/>
          <w:shd w:val="clear" w:color="auto" w:fill="auto"/>
          <w:lang w:val="en-US" w:eastAsia="zh-CN" w:bidi="ar-SA"/>
        </w:rPr>
        <w:t>“三公”经费支出情况：2023年，“三公”经费完成75.85万元，比上年减少16.97元，主要原因是：厉行节约严控公用经费</w:t>
      </w:r>
      <w:r>
        <w:rPr>
          <w:rFonts w:hint="eastAsia" w:ascii="仿宋" w:hAnsi="仿宋" w:eastAsia="仿宋"/>
          <w:sz w:val="32"/>
          <w:szCs w:val="24"/>
        </w:rPr>
        <w:t>，公务接待费有所减少，</w:t>
      </w:r>
      <w:r>
        <w:rPr>
          <w:rFonts w:hint="eastAsia" w:ascii="仿宋" w:hAnsi="仿宋" w:eastAsia="仿宋"/>
          <w:sz w:val="32"/>
          <w:szCs w:val="24"/>
          <w:lang w:eastAsia="zh-CN"/>
        </w:rPr>
        <w:t>无公车购置费，</w:t>
      </w:r>
      <w:r>
        <w:rPr>
          <w:rFonts w:hint="eastAsia" w:ascii="仿宋" w:hAnsi="仿宋" w:eastAsia="仿宋"/>
          <w:sz w:val="32"/>
          <w:szCs w:val="24"/>
        </w:rPr>
        <w:t>按照预算指标数列支公务用车运行维护费</w:t>
      </w:r>
      <w:r>
        <w:rPr>
          <w:rFonts w:hint="eastAsia" w:ascii="仿宋" w:hAnsi="仿宋" w:eastAsia="仿宋" w:cs="Times New Roman"/>
          <w:kern w:val="2"/>
          <w:sz w:val="32"/>
          <w:szCs w:val="24"/>
          <w:u w:val="none"/>
          <w:shd w:val="clear" w:color="auto" w:fill="auto"/>
          <w:lang w:val="zh-CN" w:eastAsia="zh-CN" w:bidi="ar-SA"/>
        </w:rPr>
        <w:t>。其中，公务接待费</w:t>
      </w:r>
      <w:r>
        <w:rPr>
          <w:rFonts w:hint="eastAsia" w:ascii="仿宋" w:hAnsi="仿宋" w:eastAsia="仿宋" w:cs="Times New Roman"/>
          <w:kern w:val="2"/>
          <w:sz w:val="32"/>
          <w:szCs w:val="24"/>
          <w:u w:val="none"/>
          <w:shd w:val="clear" w:color="auto" w:fill="auto"/>
          <w:lang w:val="en-US" w:eastAsia="zh-CN" w:bidi="ar-SA"/>
        </w:rPr>
        <w:t>完成8.85万元，比上年减少0.99万元；</w:t>
      </w:r>
      <w:r>
        <w:rPr>
          <w:rFonts w:hint="eastAsia" w:ascii="仿宋" w:hAnsi="仿宋" w:eastAsia="仿宋" w:cs="Times New Roman"/>
          <w:kern w:val="2"/>
          <w:sz w:val="32"/>
          <w:szCs w:val="24"/>
          <w:u w:val="none"/>
          <w:shd w:val="clear" w:color="auto" w:fill="auto"/>
          <w:lang w:val="zh-CN" w:eastAsia="zh-CN" w:bidi="ar-SA"/>
        </w:rPr>
        <w:t>公务用车购置及运行维护费</w:t>
      </w:r>
      <w:r>
        <w:rPr>
          <w:rFonts w:hint="eastAsia" w:ascii="仿宋" w:hAnsi="仿宋" w:eastAsia="仿宋" w:cs="Times New Roman"/>
          <w:kern w:val="2"/>
          <w:sz w:val="32"/>
          <w:szCs w:val="24"/>
          <w:u w:val="none"/>
          <w:shd w:val="clear" w:color="auto" w:fill="auto"/>
          <w:lang w:val="en-US" w:eastAsia="zh-CN" w:bidi="ar-SA"/>
        </w:rPr>
        <w:t>完成67万元，比上年减少15.98万元</w:t>
      </w:r>
      <w:r>
        <w:rPr>
          <w:rFonts w:hint="eastAsia" w:ascii="仿宋" w:hAnsi="仿宋" w:eastAsia="仿宋" w:cs="Times New Roman"/>
          <w:kern w:val="2"/>
          <w:sz w:val="32"/>
          <w:szCs w:val="24"/>
          <w:u w:val="none"/>
          <w:shd w:val="clear" w:color="auto" w:fill="auto"/>
          <w:lang w:val="zh-CN" w:eastAsia="zh-CN" w:bidi="ar-SA"/>
        </w:rPr>
        <w:t>。</w:t>
      </w:r>
    </w:p>
    <w:p w14:paraId="2D3F4ACB">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(二)项目支出情况</w:t>
      </w:r>
    </w:p>
    <w:p w14:paraId="49145870">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640" w:firstLineChars="200"/>
        <w:textAlignment w:val="auto"/>
        <w:rPr>
          <w:rFonts w:hint="eastAsia"/>
        </w:rPr>
      </w:pPr>
      <w:r>
        <w:rPr>
          <w:rFonts w:hint="eastAsia" w:ascii="仿宋" w:hAnsi="仿宋" w:eastAsia="仿宋" w:cs="Times New Roman"/>
          <w:kern w:val="2"/>
          <w:sz w:val="32"/>
          <w:szCs w:val="24"/>
          <w:u w:val="none"/>
          <w:shd w:val="clear" w:color="auto" w:fill="auto"/>
          <w:lang w:val="en-US" w:eastAsia="zh-CN" w:bidi="ar-SA"/>
        </w:rPr>
        <w:t>项目支出2736.96万元，包含：</w:t>
      </w:r>
      <w:r>
        <w:rPr>
          <w:rFonts w:hint="eastAsia" w:ascii="仿宋_GB2312" w:eastAsia="仿宋_GB2312"/>
          <w:sz w:val="32"/>
          <w:szCs w:val="32"/>
        </w:rPr>
        <w:t>上级补助</w:t>
      </w:r>
      <w:r>
        <w:rPr>
          <w:rFonts w:hint="eastAsia" w:ascii="仿宋_GB2312" w:eastAsia="仿宋_GB2312"/>
          <w:sz w:val="32"/>
          <w:szCs w:val="32"/>
          <w:lang w:eastAsia="zh-CN"/>
        </w:rPr>
        <w:t>工作</w:t>
      </w:r>
      <w:r>
        <w:rPr>
          <w:rFonts w:hint="eastAsia" w:ascii="仿宋_GB2312" w:eastAsia="仿宋_GB2312"/>
          <w:sz w:val="32"/>
          <w:szCs w:val="32"/>
        </w:rPr>
        <w:t>经费和上级补助装备经费</w:t>
      </w:r>
      <w:r>
        <w:rPr>
          <w:rFonts w:hint="eastAsia" w:ascii="仿宋_GB2312" w:eastAsia="仿宋_GB2312"/>
          <w:sz w:val="32"/>
          <w:szCs w:val="32"/>
          <w:lang w:eastAsia="zh-CN"/>
        </w:rPr>
        <w:t>等。</w:t>
      </w:r>
    </w:p>
    <w:p w14:paraId="75EC8028">
      <w:pPr>
        <w:keepNext w:val="0"/>
        <w:keepLines w:val="0"/>
        <w:pageBreakBefore w:val="0"/>
        <w:widowControl/>
        <w:numPr>
          <w:ilvl w:val="0"/>
          <w:numId w:val="1"/>
        </w:numPr>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政府性基金预算支出情况</w:t>
      </w:r>
    </w:p>
    <w:p w14:paraId="70D39C70">
      <w:pPr>
        <w:ind w:firstLine="640" w:firstLineChars="200"/>
        <w:rPr>
          <w:rFonts w:hint="eastAsia"/>
        </w:rPr>
      </w:pPr>
      <w:r>
        <w:rPr>
          <w:color w:val="232323"/>
          <w:sz w:val="32"/>
          <w:szCs w:val="32"/>
          <w:shd w:val="clear" w:color="auto" w:fill="FFFFFF"/>
        </w:rPr>
        <w:t>2023</w:t>
      </w:r>
      <w:r>
        <w:rPr>
          <w:rFonts w:hint="eastAsia" w:ascii="仿宋_GB2312" w:eastAsia="仿宋_GB2312" w:cs="仿宋_GB2312"/>
          <w:color w:val="232323"/>
          <w:sz w:val="32"/>
          <w:szCs w:val="32"/>
          <w:shd w:val="clear" w:color="auto" w:fill="FFFFFF"/>
        </w:rPr>
        <w:t>年本部门政府性基金支出预算</w:t>
      </w:r>
      <w:r>
        <w:rPr>
          <w:rFonts w:eastAsia="仿宋_GB2312"/>
          <w:color w:val="232323"/>
          <w:sz w:val="32"/>
          <w:szCs w:val="32"/>
          <w:shd w:val="clear" w:color="auto" w:fill="FFFFFF"/>
        </w:rPr>
        <w:t>0</w:t>
      </w:r>
      <w:r>
        <w:rPr>
          <w:rFonts w:hint="eastAsia" w:ascii="仿宋_GB2312" w:eastAsia="仿宋_GB2312" w:cs="仿宋_GB2312"/>
          <w:color w:val="232323"/>
          <w:sz w:val="32"/>
          <w:szCs w:val="32"/>
          <w:shd w:val="clear" w:color="auto" w:fill="FFFFFF"/>
        </w:rPr>
        <w:t>万元，</w:t>
      </w:r>
      <w:r>
        <w:rPr>
          <w:rFonts w:hint="eastAsia" w:ascii="仿宋_GB2312" w:hAnsi="宋体" w:eastAsia="仿宋_GB2312" w:cs="仿宋_GB2312"/>
          <w:color w:val="232323"/>
          <w:sz w:val="32"/>
          <w:szCs w:val="32"/>
          <w:shd w:val="clear" w:color="auto" w:fill="FFFFFF"/>
        </w:rPr>
        <w:t>本部门无政府性基金安排的支出。</w:t>
      </w:r>
    </w:p>
    <w:p w14:paraId="4146400D">
      <w:pPr>
        <w:keepNext w:val="0"/>
        <w:keepLines w:val="0"/>
        <w:pageBreakBefore w:val="0"/>
        <w:widowControl/>
        <w:numPr>
          <w:ilvl w:val="0"/>
          <w:numId w:val="1"/>
        </w:numPr>
        <w:kinsoku/>
        <w:wordWrap/>
        <w:overflowPunct/>
        <w:topLinePunct w:val="0"/>
        <w:autoSpaceDE/>
        <w:autoSpaceDN/>
        <w:bidi w:val="0"/>
        <w:adjustRightInd/>
        <w:snapToGrid/>
        <w:spacing w:line="576" w:lineRule="exact"/>
        <w:ind w:left="0" w:leftChars="0" w:firstLine="640" w:firstLineChars="200"/>
        <w:jc w:val="left"/>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国有资本经营预算支出情况</w:t>
      </w:r>
    </w:p>
    <w:p w14:paraId="2231DFB3">
      <w:pPr>
        <w:pStyle w:val="7"/>
        <w:ind w:left="420" w:leftChars="200" w:firstLine="0" w:firstLineChars="0"/>
        <w:rPr>
          <w:rFonts w:hint="eastAsia" w:ascii="黑体" w:hAnsi="黑体" w:eastAsia="黑体" w:cs="宋体"/>
          <w:color w:val="000000"/>
          <w:kern w:val="0"/>
          <w:sz w:val="32"/>
          <w:szCs w:val="32"/>
        </w:rPr>
      </w:pPr>
      <w:r>
        <w:rPr>
          <w:color w:val="232323"/>
          <w:shd w:val="clear" w:color="auto" w:fill="FFFFFF"/>
        </w:rPr>
        <w:t>2023</w:t>
      </w:r>
      <w:r>
        <w:rPr>
          <w:rFonts w:hint="eastAsia" w:ascii="仿宋_GB2312" w:eastAsia="仿宋_GB2312" w:cs="仿宋_GB2312"/>
          <w:color w:val="232323"/>
          <w:shd w:val="clear" w:color="auto" w:fill="FFFFFF"/>
        </w:rPr>
        <w:t>年</w:t>
      </w:r>
      <w:r>
        <w:rPr>
          <w:rFonts w:hint="eastAsia" w:ascii="仿宋_GB2312" w:hAnsi="宋体" w:eastAsia="仿宋_GB2312" w:cs="仿宋_GB2312"/>
          <w:color w:val="232323"/>
          <w:shd w:val="clear" w:color="auto" w:fill="FFFFFF"/>
        </w:rPr>
        <w:t>本部门无国有资本经营预算的支出。</w:t>
      </w:r>
    </w:p>
    <w:p w14:paraId="4675B08A">
      <w:pPr>
        <w:keepNext w:val="0"/>
        <w:keepLines w:val="0"/>
        <w:pageBreakBefore w:val="0"/>
        <w:widowControl/>
        <w:numPr>
          <w:ilvl w:val="0"/>
          <w:numId w:val="1"/>
        </w:numPr>
        <w:kinsoku/>
        <w:wordWrap/>
        <w:overflowPunct/>
        <w:topLinePunct w:val="0"/>
        <w:autoSpaceDE/>
        <w:autoSpaceDN/>
        <w:bidi w:val="0"/>
        <w:adjustRightInd/>
        <w:snapToGrid/>
        <w:spacing w:line="576" w:lineRule="exact"/>
        <w:ind w:left="0" w:leftChars="0" w:firstLine="640" w:firstLineChars="200"/>
        <w:jc w:val="left"/>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社会保险基金预算支出情况</w:t>
      </w:r>
    </w:p>
    <w:p w14:paraId="4D3BC260">
      <w:pPr>
        <w:pStyle w:val="7"/>
        <w:ind w:left="420" w:leftChars="200" w:firstLine="0" w:firstLineChars="0"/>
        <w:rPr>
          <w:rFonts w:hint="eastAsia" w:ascii="黑体" w:hAnsi="黑体" w:eastAsia="黑体" w:cs="宋体"/>
          <w:color w:val="000000"/>
          <w:kern w:val="0"/>
          <w:sz w:val="32"/>
          <w:szCs w:val="32"/>
        </w:rPr>
      </w:pPr>
      <w:r>
        <w:rPr>
          <w:color w:val="232323"/>
          <w:shd w:val="clear" w:color="auto" w:fill="FFFFFF"/>
        </w:rPr>
        <w:t>2023</w:t>
      </w:r>
      <w:r>
        <w:rPr>
          <w:rFonts w:hint="eastAsia" w:ascii="仿宋_GB2312" w:eastAsia="仿宋_GB2312" w:cs="仿宋_GB2312"/>
          <w:color w:val="232323"/>
          <w:shd w:val="clear" w:color="auto" w:fill="FFFFFF"/>
        </w:rPr>
        <w:t>年</w:t>
      </w:r>
      <w:r>
        <w:rPr>
          <w:rFonts w:hint="eastAsia" w:ascii="仿宋_GB2312" w:hAnsi="宋体" w:eastAsia="仿宋_GB2312" w:cs="仿宋_GB2312"/>
          <w:color w:val="232323"/>
          <w:shd w:val="clear" w:color="auto" w:fill="FFFFFF"/>
        </w:rPr>
        <w:t>本部门无社会保险基金预算的支出。</w:t>
      </w:r>
    </w:p>
    <w:p w14:paraId="3CE7EEA8">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六、部门整体支出绩效情况</w:t>
      </w:r>
    </w:p>
    <w:p w14:paraId="51A9B94C">
      <w:pPr>
        <w:ind w:firstLine="640" w:firstLineChars="200"/>
        <w:rPr>
          <w:rFonts w:hint="eastAsia" w:ascii="仿宋_GB2312" w:eastAsia="仿宋_GB2312" w:cs="仿宋_GB2312"/>
          <w:color w:val="232323"/>
          <w:sz w:val="32"/>
          <w:szCs w:val="32"/>
          <w:shd w:val="clear" w:color="auto" w:fill="FFFFFF"/>
          <w:lang w:val="en-US" w:eastAsia="zh-CN"/>
        </w:rPr>
      </w:pPr>
      <w:r>
        <w:rPr>
          <w:rFonts w:hint="eastAsia" w:ascii="仿宋_GB2312" w:eastAsia="仿宋_GB2312" w:cs="仿宋_GB2312"/>
          <w:color w:val="232323"/>
          <w:sz w:val="32"/>
          <w:szCs w:val="32"/>
          <w:shd w:val="clear" w:color="auto" w:fill="FFFFFF"/>
          <w:lang w:val="en-US" w:eastAsia="zh-CN"/>
        </w:rPr>
        <w:t>根据《部门整体支出绩效评价指标》评分，得分100分，根据预算绩效管理要求，我队紧紧围绕“压事故、保安全、保畅通”工作主线，以整治交通秩序“保畅通”，抓好车辆、驾驶人管理“保安全”，加强宣传教育“压事故”为工作重点，圆满完成了2023年各重点时期的交通安保工作，为全县经济社会发展创造了良好的道路交通环境。</w:t>
      </w:r>
    </w:p>
    <w:p w14:paraId="562B9CC9">
      <w:pPr>
        <w:keepNext w:val="0"/>
        <w:keepLines w:val="0"/>
        <w:pageBreakBefore w:val="0"/>
        <w:widowControl/>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七、存在的问题及原因分析</w:t>
      </w:r>
    </w:p>
    <w:p w14:paraId="41D405FE">
      <w:pPr>
        <w:ind w:firstLine="640" w:firstLineChars="200"/>
        <w:rPr>
          <w:rFonts w:hint="default" w:ascii="仿宋_GB2312" w:eastAsia="仿宋_GB2312" w:cs="仿宋_GB2312"/>
          <w:color w:val="232323"/>
          <w:sz w:val="32"/>
          <w:szCs w:val="32"/>
          <w:shd w:val="clear" w:color="auto" w:fill="FFFFFF"/>
          <w:lang w:val="en-US" w:eastAsia="zh-CN"/>
        </w:rPr>
      </w:pPr>
      <w:r>
        <w:rPr>
          <w:rFonts w:hint="eastAsia" w:ascii="仿宋_GB2312" w:eastAsia="仿宋_GB2312" w:cs="仿宋_GB2312"/>
          <w:color w:val="232323"/>
          <w:sz w:val="32"/>
          <w:szCs w:val="32"/>
          <w:shd w:val="clear" w:color="auto" w:fill="FFFFFF"/>
          <w:lang w:val="en-US" w:eastAsia="zh-CN"/>
        </w:rPr>
        <w:t>经过绩效自评，各项目完成情况良好，但是2023年部门支付进度率较低，主要是因为道路交通社会救助资金撤销了专户管理后，此项专项资金暂放入行政账户进行管理，因该专项资金尚有结余，导致部门支付率未达到百分之百。</w:t>
      </w:r>
    </w:p>
    <w:p w14:paraId="217F7C80">
      <w:pPr>
        <w:keepNext w:val="0"/>
        <w:keepLines w:val="0"/>
        <w:pageBreakBefore w:val="0"/>
        <w:widowControl/>
        <w:numPr>
          <w:ilvl w:val="0"/>
          <w:numId w:val="2"/>
        </w:numPr>
        <w:kinsoku/>
        <w:wordWrap/>
        <w:overflowPunct/>
        <w:topLinePunct w:val="0"/>
        <w:autoSpaceDE/>
        <w:autoSpaceDN/>
        <w:bidi w:val="0"/>
        <w:adjustRightInd/>
        <w:snapToGrid/>
        <w:spacing w:line="576" w:lineRule="exact"/>
        <w:ind w:firstLine="640" w:firstLineChars="200"/>
        <w:jc w:val="left"/>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下一步改进措施</w:t>
      </w:r>
    </w:p>
    <w:p w14:paraId="0E7900D5">
      <w:pPr>
        <w:ind w:firstLine="640" w:firstLineChars="200"/>
        <w:rPr>
          <w:rFonts w:hint="eastAsia" w:ascii="仿宋_GB2312" w:eastAsia="仿宋_GB2312" w:cs="仿宋_GB2312"/>
          <w:color w:val="232323"/>
          <w:sz w:val="32"/>
          <w:szCs w:val="32"/>
          <w:shd w:val="clear" w:color="auto" w:fill="FFFFFF"/>
          <w:lang w:val="en-US" w:eastAsia="zh-CN"/>
        </w:rPr>
      </w:pPr>
      <w:r>
        <w:rPr>
          <w:rFonts w:hint="eastAsia" w:ascii="仿宋_GB2312" w:eastAsia="仿宋_GB2312" w:cs="仿宋_GB2312"/>
          <w:color w:val="232323"/>
          <w:sz w:val="32"/>
          <w:szCs w:val="32"/>
          <w:shd w:val="clear" w:color="auto" w:fill="FFFFFF"/>
          <w:lang w:val="en-US" w:eastAsia="zh-CN"/>
        </w:rPr>
        <w:t>1、加强自身业务的技能的提高。我队</w:t>
      </w:r>
      <w:bookmarkStart w:id="0" w:name="_GoBack"/>
      <w:bookmarkEnd w:id="0"/>
      <w:r>
        <w:rPr>
          <w:rFonts w:hint="eastAsia" w:ascii="仿宋_GB2312" w:eastAsia="仿宋_GB2312" w:cs="仿宋_GB2312"/>
          <w:color w:val="232323"/>
          <w:sz w:val="32"/>
          <w:szCs w:val="32"/>
          <w:shd w:val="clear" w:color="auto" w:fill="FFFFFF"/>
          <w:lang w:val="en-US" w:eastAsia="zh-CN"/>
        </w:rPr>
        <w:t>将加强该方面业务学习，请专业机构上门进行培训，对绩效目标的数量、质量、成本和时效等方面的设置进行讲解，在绩效目标设置中将严格遵循“绩效目标应从数量、质量、成本、和时效等方面进行细化，须用定量表述为主。不能以量化形式表述的，应当采用分级分档的形式定性表述，并具有可测量性”的规定来制定。促进项目绩效申报的科学规范合理化。</w:t>
      </w:r>
    </w:p>
    <w:p w14:paraId="400BD276">
      <w:pPr>
        <w:ind w:firstLine="640" w:firstLineChars="200"/>
        <w:rPr>
          <w:rFonts w:hint="eastAsia" w:ascii="仿宋_GB2312" w:eastAsia="仿宋_GB2312" w:cs="仿宋_GB2312"/>
          <w:color w:val="232323"/>
          <w:sz w:val="32"/>
          <w:szCs w:val="32"/>
          <w:shd w:val="clear" w:color="auto" w:fill="FFFFFF"/>
          <w:lang w:val="en-US" w:eastAsia="zh-CN"/>
        </w:rPr>
      </w:pPr>
      <w:r>
        <w:rPr>
          <w:rFonts w:hint="eastAsia" w:ascii="仿宋_GB2312" w:eastAsia="仿宋_GB2312" w:cs="仿宋_GB2312"/>
          <w:color w:val="232323"/>
          <w:sz w:val="32"/>
          <w:szCs w:val="32"/>
          <w:shd w:val="clear" w:color="auto" w:fill="FFFFFF"/>
          <w:lang w:val="en-US" w:eastAsia="zh-CN"/>
        </w:rPr>
        <w:t>2、加强预算绩效管理。进一步加强本单位的预算资金管理，减少预算资金使用的随意性，对预算的事前、事中、事后进行全过程控制，加大对预算编制与执行的监督管理力度，提高预算资金使用效率。同时提高专项资金责任人员对预算资金使用效益的认识，把预算资金是否发挥使用效益与各岗位是否履职尽责相结合，将预算资金使用的效率和效益作为对各岗位人员工作考核评价。</w:t>
      </w:r>
    </w:p>
    <w:p w14:paraId="0EDD0EC1">
      <w:pPr>
        <w:ind w:firstLine="640" w:firstLineChars="200"/>
        <w:rPr>
          <w:rFonts w:hint="eastAsia" w:ascii="仿宋_GB2312" w:eastAsia="仿宋_GB2312" w:cs="仿宋_GB2312"/>
          <w:color w:val="232323"/>
          <w:sz w:val="32"/>
          <w:szCs w:val="32"/>
          <w:shd w:val="clear" w:color="auto" w:fill="FFFFFF"/>
          <w:lang w:val="en-US" w:eastAsia="zh-CN"/>
        </w:rPr>
      </w:pPr>
      <w:r>
        <w:rPr>
          <w:rFonts w:hint="eastAsia" w:ascii="仿宋_GB2312" w:eastAsia="仿宋_GB2312" w:cs="仿宋_GB2312"/>
          <w:color w:val="232323"/>
          <w:sz w:val="32"/>
          <w:szCs w:val="32"/>
          <w:shd w:val="clear" w:color="auto" w:fill="FFFFFF"/>
          <w:lang w:val="en-US" w:eastAsia="zh-CN"/>
        </w:rPr>
        <w:t>3、加强项目实施监控。本单位财务部门和各项目资金责任人要及时掌握项目实施过程中的的进度情况和异常情况，及时做好每个项目资料收集工作，加强项目实施监控和绩效考评，提高项目实施效率效果以按期实现项目绩效目标。因工作需要需调整的及时报批或备案，对达成政府采购标准的项目支出，严格执行政府采购流程优选供应商。</w:t>
      </w:r>
    </w:p>
    <w:p w14:paraId="24880351">
      <w:pPr>
        <w:ind w:firstLine="640" w:firstLineChars="200"/>
        <w:rPr>
          <w:rFonts w:hint="eastAsia" w:ascii="仿宋_GB2312" w:eastAsia="仿宋_GB2312" w:cs="仿宋_GB2312"/>
          <w:color w:val="232323"/>
          <w:sz w:val="32"/>
          <w:szCs w:val="32"/>
          <w:shd w:val="clear" w:color="auto" w:fill="FFFFFF"/>
          <w:lang w:val="en-US" w:eastAsia="zh-CN"/>
        </w:rPr>
      </w:pPr>
      <w:r>
        <w:rPr>
          <w:rFonts w:hint="eastAsia" w:ascii="仿宋_GB2312" w:eastAsia="仿宋_GB2312" w:cs="仿宋_GB2312"/>
          <w:color w:val="232323"/>
          <w:sz w:val="32"/>
          <w:szCs w:val="32"/>
          <w:shd w:val="clear" w:color="auto" w:fill="FFFFFF"/>
          <w:lang w:val="en-US" w:eastAsia="zh-CN"/>
        </w:rPr>
        <w:t>4、加强财务管理，严格财务审核。加强本单位财务管理，健全单位财务管理制度体系，规范单位财务行为，根据内控制度，在费用报账支付时，按照预算规定的费用项目和用途进行资金使用审核、列报支付、财务核算，杜绝超支现象的发生，对预算外经费严格落实“收支两条线”要求，精细测算支出额度，把需求核准核实，充分发挥财政资金的效益。</w:t>
      </w:r>
    </w:p>
    <w:p w14:paraId="1D8E193E">
      <w:pPr>
        <w:keepNext w:val="0"/>
        <w:keepLines w:val="0"/>
        <w:pageBreakBefore w:val="0"/>
        <w:widowControl/>
        <w:numPr>
          <w:ilvl w:val="0"/>
          <w:numId w:val="2"/>
        </w:numPr>
        <w:kinsoku/>
        <w:wordWrap/>
        <w:overflowPunct/>
        <w:topLinePunct w:val="0"/>
        <w:autoSpaceDE/>
        <w:autoSpaceDN/>
        <w:bidi w:val="0"/>
        <w:adjustRightInd/>
        <w:snapToGrid/>
        <w:spacing w:line="576" w:lineRule="exact"/>
        <w:ind w:left="0" w:leftChars="0" w:firstLine="640" w:firstLineChars="200"/>
        <w:jc w:val="left"/>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绩效自评结果拟应用和公开情况</w:t>
      </w:r>
    </w:p>
    <w:p w14:paraId="3E0F4A5D">
      <w:pPr>
        <w:pStyle w:val="2"/>
        <w:numPr>
          <w:ilvl w:val="0"/>
          <w:numId w:val="0"/>
        </w:numPr>
        <w:ind w:leftChars="200"/>
        <w:rPr>
          <w:rFonts w:hint="eastAsia" w:eastAsia="宋体"/>
          <w:lang w:eastAsia="zh-CN"/>
        </w:rPr>
      </w:pPr>
      <w:r>
        <w:rPr>
          <w:rFonts w:hint="eastAsia" w:eastAsia="仿宋_GB2312" w:cs="Times New Roman"/>
          <w:kern w:val="0"/>
          <w:sz w:val="32"/>
          <w:szCs w:val="32"/>
          <w:lang w:val="en-US" w:eastAsia="zh-CN" w:bidi="ar-SA"/>
        </w:rPr>
        <w:t>暂未公开。</w:t>
      </w:r>
    </w:p>
    <w:p w14:paraId="5AFD5637">
      <w:pPr>
        <w:numPr>
          <w:ilvl w:val="0"/>
          <w:numId w:val="2"/>
        </w:numPr>
        <w:ind w:left="0" w:leftChars="0" w:firstLine="640" w:firstLineChars="20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其他需要说明的情况</w:t>
      </w:r>
    </w:p>
    <w:p w14:paraId="618679C7">
      <w:pPr>
        <w:numPr>
          <w:ilvl w:val="0"/>
          <w:numId w:val="0"/>
        </w:numPr>
        <w:ind w:leftChars="200"/>
      </w:pPr>
      <w:r>
        <w:rPr>
          <w:rFonts w:hint="eastAsia" w:eastAsia="仿宋_GB2312" w:cs="Times New Roman"/>
          <w:kern w:val="0"/>
          <w:sz w:val="32"/>
          <w:szCs w:val="32"/>
          <w:lang w:val="en-US" w:eastAsia="zh-CN" w:bidi="ar-SA"/>
        </w:rPr>
        <w:t>无。</w:t>
      </w:r>
      <w:r>
        <w:rPr>
          <w:rFonts w:eastAsia="Times New Roman"/>
          <w:kern w:val="0"/>
          <w:sz w:val="22"/>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F4109C"/>
    <w:multiLevelType w:val="singleLevel"/>
    <w:tmpl w:val="0DF4109C"/>
    <w:lvl w:ilvl="0" w:tentative="0">
      <w:start w:val="8"/>
      <w:numFmt w:val="chineseCounting"/>
      <w:suff w:val="nothing"/>
      <w:lvlText w:val="%1、"/>
      <w:lvlJc w:val="left"/>
      <w:rPr>
        <w:rFonts w:hint="eastAsia"/>
      </w:rPr>
    </w:lvl>
  </w:abstractNum>
  <w:abstractNum w:abstractNumId="1">
    <w:nsid w:val="7F4048D7"/>
    <w:multiLevelType w:val="singleLevel"/>
    <w:tmpl w:val="7F4048D7"/>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4YmQ5Y2MzMGVhMDY4NDkwNTBhM2FiMTI1OTFmZTEifQ=="/>
  </w:docVars>
  <w:rsids>
    <w:rsidRoot w:val="6D445020"/>
    <w:rsid w:val="257D691C"/>
    <w:rsid w:val="33357B76"/>
    <w:rsid w:val="6D445020"/>
    <w:rsid w:val="720A5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rPr>
      <w:rFonts w:ascii="Times New Roman" w:hAnsi="Times New Roman"/>
    </w:rPr>
  </w:style>
  <w:style w:type="paragraph" w:styleId="3">
    <w:name w:val="Body Text Indent"/>
    <w:basedOn w:val="1"/>
    <w:qFormat/>
    <w:uiPriority w:val="99"/>
    <w:pPr>
      <w:ind w:firstLine="640" w:firstLineChars="200"/>
    </w:pPr>
    <w:rPr>
      <w:sz w:val="32"/>
      <w:szCs w:val="32"/>
    </w:rPr>
  </w:style>
  <w:style w:type="paragraph" w:styleId="4">
    <w:name w:val="toc 5"/>
    <w:basedOn w:val="1"/>
    <w:next w:val="1"/>
    <w:unhideWhenUsed/>
    <w:qFormat/>
    <w:uiPriority w:val="39"/>
    <w:pPr>
      <w:ind w:left="1680" w:leftChars="800"/>
    </w:pPr>
    <w:rPr>
      <w:rFonts w:ascii="等线" w:hAnsi="等线" w:eastAsia="等线" w:cs="Times New Roman"/>
      <w:szCs w:val="22"/>
    </w:rPr>
  </w:style>
  <w:style w:type="paragraph" w:styleId="5">
    <w:name w:val="toc 1"/>
    <w:basedOn w:val="1"/>
    <w:next w:val="1"/>
    <w:unhideWhenUsed/>
    <w:qFormat/>
    <w:uiPriority w:val="99"/>
    <w:pPr>
      <w:spacing w:beforeLines="0" w:afterLines="0"/>
    </w:pPr>
    <w:rPr>
      <w:rFonts w:hint="default"/>
      <w:sz w:val="21"/>
      <w:szCs w:val="24"/>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7">
    <w:name w:val="Body Text First Indent 2"/>
    <w:basedOn w:val="3"/>
    <w:uiPriority w:val="99"/>
    <w:pPr>
      <w:ind w:firstLine="420"/>
    </w:pPr>
  </w:style>
  <w:style w:type="character" w:styleId="10">
    <w:name w:val="Strong"/>
    <w:basedOn w:val="9"/>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3076</Words>
  <Characters>3242</Characters>
  <Lines>0</Lines>
  <Paragraphs>0</Paragraphs>
  <TotalTime>0</TotalTime>
  <ScaleCrop>false</ScaleCrop>
  <LinksUpToDate>false</LinksUpToDate>
  <CharactersWithSpaces>3248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2024-06-17T10:01:00Z</dcterms:created>
  <dc:creator>啊斌</dc:creator>
  <cp:lastModifiedBy>啊斌</cp:lastModifiedBy>
  <dcterms:modified xsi:type="dcterms:W3CDTF">2024-06-19T07:01:33Z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24F27C720319412299A4314DB102040D_13</vt:lpwstr>
  </property>
</Properties>
</file>