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2B" w:rsidRDefault="003421A8">
      <w:pPr>
        <w:widowControl/>
        <w:spacing w:line="700" w:lineRule="exact"/>
        <w:ind w:leftChars="247" w:left="3639" w:hangingChars="600" w:hanging="3120"/>
        <w:rPr>
          <w:rFonts w:ascii="华文楷体" w:eastAsia="华文楷体" w:hAnsi="华文楷体" w:cs="华文楷体"/>
          <w:bCs/>
          <w:kern w:val="0"/>
          <w:sz w:val="52"/>
          <w:szCs w:val="52"/>
        </w:rPr>
      </w:pPr>
      <w:r>
        <w:rPr>
          <w:rFonts w:ascii="微软雅黑" w:eastAsia="微软雅黑" w:hAnsi="微软雅黑" w:cs="微软雅黑" w:hint="eastAsia"/>
          <w:sz w:val="52"/>
          <w:szCs w:val="52"/>
        </w:rPr>
        <w:t>202</w:t>
      </w:r>
      <w:r w:rsidR="00861C29">
        <w:rPr>
          <w:rFonts w:ascii="微软雅黑" w:eastAsia="微软雅黑" w:hAnsi="微软雅黑" w:cs="微软雅黑" w:hint="eastAsia"/>
          <w:sz w:val="52"/>
          <w:szCs w:val="52"/>
        </w:rPr>
        <w:t>2</w:t>
      </w:r>
      <w:r>
        <w:rPr>
          <w:rFonts w:ascii="微软雅黑" w:eastAsia="微软雅黑" w:hAnsi="微软雅黑" w:cs="微软雅黑" w:hint="eastAsia"/>
          <w:sz w:val="52"/>
          <w:szCs w:val="52"/>
        </w:rPr>
        <w:t>年度仙溪镇卫生院整体支出</w:t>
      </w:r>
    </w:p>
    <w:p w:rsidR="00885E2B" w:rsidRDefault="003421A8">
      <w:pPr>
        <w:widowControl/>
        <w:spacing w:line="700" w:lineRule="exact"/>
        <w:jc w:val="center"/>
        <w:rPr>
          <w:rFonts w:ascii="微软雅黑" w:eastAsia="微软雅黑" w:hAnsi="微软雅黑" w:cs="微软雅黑"/>
          <w:sz w:val="52"/>
          <w:szCs w:val="52"/>
        </w:rPr>
      </w:pPr>
      <w:r>
        <w:rPr>
          <w:rFonts w:ascii="微软雅黑" w:eastAsia="微软雅黑" w:hAnsi="微软雅黑" w:cs="微软雅黑" w:hint="eastAsia"/>
          <w:sz w:val="52"/>
          <w:szCs w:val="52"/>
        </w:rPr>
        <w:t>绩效自评报告</w:t>
      </w:r>
    </w:p>
    <w:p w:rsidR="00885E2B" w:rsidRDefault="00885E2B">
      <w:pPr>
        <w:widowControl/>
        <w:ind w:firstLineChars="100" w:firstLine="361"/>
        <w:rPr>
          <w:rFonts w:ascii="楷体" w:eastAsia="楷体" w:hAnsi="楷体" w:cs="楷体"/>
          <w:b/>
          <w:bCs/>
          <w:kern w:val="0"/>
          <w:sz w:val="36"/>
          <w:szCs w:val="36"/>
        </w:rPr>
      </w:pPr>
    </w:p>
    <w:p w:rsidR="00885E2B" w:rsidRDefault="00885E2B"/>
    <w:p w:rsidR="00885E2B" w:rsidRDefault="00885E2B">
      <w:pPr>
        <w:rPr>
          <w:rFonts w:ascii="楷体" w:eastAsia="楷体" w:hAnsi="楷体" w:cs="楷体"/>
          <w:b/>
          <w:bCs/>
          <w:kern w:val="0"/>
          <w:sz w:val="36"/>
          <w:szCs w:val="36"/>
        </w:rPr>
      </w:pPr>
    </w:p>
    <w:p w:rsidR="00885E2B" w:rsidRDefault="003421A8">
      <w:pPr>
        <w:rPr>
          <w:rFonts w:ascii="楷体" w:eastAsia="楷体" w:hAnsi="楷体" w:cs="楷体"/>
          <w:b/>
          <w:bCs/>
          <w:kern w:val="0"/>
          <w:sz w:val="36"/>
          <w:szCs w:val="36"/>
        </w:rPr>
      </w:pPr>
      <w:r>
        <w:rPr>
          <w:rFonts w:ascii="楷体" w:eastAsia="楷体" w:hAnsi="楷体" w:cs="楷体" w:hint="eastAsia"/>
          <w:b/>
          <w:bCs/>
          <w:kern w:val="0"/>
          <w:sz w:val="36"/>
          <w:szCs w:val="36"/>
        </w:rPr>
        <w:t xml:space="preserve"> </w:t>
      </w:r>
    </w:p>
    <w:p w:rsidR="00885E2B" w:rsidRDefault="00885E2B">
      <w:pPr>
        <w:rPr>
          <w:rFonts w:ascii="楷体" w:eastAsia="楷体" w:hAnsi="楷体" w:cs="楷体"/>
          <w:b/>
          <w:bCs/>
          <w:kern w:val="0"/>
          <w:sz w:val="36"/>
          <w:szCs w:val="36"/>
        </w:rPr>
      </w:pPr>
    </w:p>
    <w:p w:rsidR="00885E2B" w:rsidRDefault="00885E2B">
      <w:pPr>
        <w:rPr>
          <w:rFonts w:ascii="楷体" w:eastAsia="楷体" w:hAnsi="楷体" w:cs="楷体"/>
          <w:b/>
          <w:bCs/>
          <w:kern w:val="0"/>
          <w:sz w:val="36"/>
          <w:szCs w:val="36"/>
        </w:rPr>
      </w:pPr>
    </w:p>
    <w:p w:rsidR="00885E2B" w:rsidRDefault="00885E2B">
      <w:pPr>
        <w:pStyle w:val="10"/>
      </w:pPr>
    </w:p>
    <w:p w:rsidR="00885E2B" w:rsidRDefault="00885E2B">
      <w:pPr>
        <w:widowControl/>
        <w:ind w:firstLineChars="100" w:firstLine="361"/>
        <w:rPr>
          <w:rFonts w:ascii="楷体" w:eastAsia="楷体" w:hAnsi="楷体" w:cs="楷体"/>
          <w:b/>
          <w:bCs/>
          <w:kern w:val="0"/>
          <w:sz w:val="36"/>
          <w:szCs w:val="36"/>
        </w:rPr>
      </w:pPr>
    </w:p>
    <w:p w:rsidR="00885E2B" w:rsidRDefault="003421A8">
      <w:pPr>
        <w:widowControl/>
        <w:ind w:firstLineChars="100" w:firstLine="360"/>
        <w:rPr>
          <w:rFonts w:ascii="黑体" w:eastAsia="黑体" w:hAnsi="黑体" w:cs="黑体"/>
          <w:kern w:val="0"/>
          <w:sz w:val="48"/>
          <w:szCs w:val="48"/>
          <w:u w:val="single"/>
        </w:rPr>
      </w:pPr>
      <w:r>
        <w:rPr>
          <w:rFonts w:ascii="黑体" w:eastAsia="黑体" w:hAnsi="黑体" w:cs="黑体" w:hint="eastAsia"/>
          <w:kern w:val="0"/>
          <w:sz w:val="36"/>
          <w:szCs w:val="36"/>
        </w:rPr>
        <w:t>申报单位（盖章）</w:t>
      </w:r>
      <w:r>
        <w:rPr>
          <w:rFonts w:ascii="黑体" w:eastAsia="黑体" w:hAnsi="黑体" w:cs="黑体" w:hint="eastAsia"/>
          <w:kern w:val="0"/>
          <w:sz w:val="48"/>
          <w:szCs w:val="48"/>
        </w:rPr>
        <w:t>：</w:t>
      </w:r>
      <w:r>
        <w:rPr>
          <w:rFonts w:ascii="黑体" w:eastAsia="黑体" w:hAnsi="黑体" w:cs="黑体" w:hint="eastAsia"/>
          <w:kern w:val="0"/>
          <w:sz w:val="48"/>
          <w:szCs w:val="48"/>
          <w:u w:val="single"/>
        </w:rPr>
        <w:t xml:space="preserve"> 安化县仙溪镇卫生院 </w:t>
      </w:r>
    </w:p>
    <w:p w:rsidR="00885E2B" w:rsidRDefault="00885E2B">
      <w:pPr>
        <w:widowControl/>
        <w:rPr>
          <w:rFonts w:ascii="黑体" w:eastAsia="黑体" w:hAnsi="黑体" w:cs="黑体"/>
          <w:kern w:val="0"/>
          <w:sz w:val="48"/>
          <w:szCs w:val="48"/>
          <w:u w:val="single"/>
        </w:rPr>
      </w:pPr>
    </w:p>
    <w:p w:rsidR="00885E2B" w:rsidRDefault="003421A8">
      <w:pPr>
        <w:jc w:val="center"/>
        <w:rPr>
          <w:rFonts w:ascii="黑体" w:eastAsia="黑体" w:hAnsi="黑体" w:cs="黑体"/>
          <w:kern w:val="0"/>
          <w:sz w:val="36"/>
          <w:szCs w:val="36"/>
        </w:rPr>
      </w:pPr>
      <w:r>
        <w:rPr>
          <w:rFonts w:ascii="黑体" w:eastAsia="黑体" w:hAnsi="黑体" w:cs="黑体" w:hint="eastAsia"/>
          <w:kern w:val="0"/>
          <w:sz w:val="36"/>
          <w:szCs w:val="36"/>
        </w:rPr>
        <w:t>202</w:t>
      </w:r>
      <w:r w:rsidR="00207080">
        <w:rPr>
          <w:rFonts w:ascii="黑体" w:eastAsia="黑体" w:hAnsi="黑体" w:cs="黑体" w:hint="eastAsia"/>
          <w:kern w:val="0"/>
          <w:sz w:val="36"/>
          <w:szCs w:val="36"/>
        </w:rPr>
        <w:t>3</w:t>
      </w:r>
      <w:r>
        <w:rPr>
          <w:rFonts w:ascii="黑体" w:eastAsia="黑体" w:hAnsi="黑体" w:cs="黑体" w:hint="eastAsia"/>
          <w:kern w:val="0"/>
          <w:sz w:val="36"/>
          <w:szCs w:val="36"/>
        </w:rPr>
        <w:t>年6 月17日</w:t>
      </w:r>
    </w:p>
    <w:p w:rsidR="00885E2B" w:rsidRDefault="003421A8">
      <w:pPr>
        <w:jc w:val="center"/>
        <w:rPr>
          <w:rFonts w:ascii="黑体" w:eastAsia="黑体" w:hAnsi="黑体" w:cs="宋体"/>
          <w:kern w:val="0"/>
          <w:sz w:val="32"/>
          <w:szCs w:val="32"/>
        </w:rPr>
      </w:pPr>
      <w:r>
        <w:rPr>
          <w:rFonts w:ascii="黑体" w:eastAsia="黑体" w:hAnsi="黑体" w:cs="仿宋" w:hint="eastAsia"/>
          <w:kern w:val="0"/>
          <w:sz w:val="32"/>
          <w:szCs w:val="32"/>
        </w:rPr>
        <w:br w:type="page"/>
      </w:r>
    </w:p>
    <w:p w:rsidR="00885E2B" w:rsidRDefault="003421A8">
      <w:pPr>
        <w:widowControl/>
        <w:autoSpaceDN w:val="0"/>
        <w:spacing w:line="576" w:lineRule="exact"/>
        <w:jc w:val="center"/>
        <w:rPr>
          <w:rFonts w:ascii="微软雅黑" w:eastAsia="微软雅黑" w:hAnsi="仿宋" w:cs="宋体"/>
          <w:bCs/>
          <w:kern w:val="0"/>
          <w:sz w:val="44"/>
          <w:szCs w:val="44"/>
        </w:rPr>
      </w:pPr>
      <w:r>
        <w:rPr>
          <w:rFonts w:ascii="微软雅黑" w:eastAsia="微软雅黑" w:hAnsi="仿宋" w:cs="宋体" w:hint="eastAsia"/>
          <w:bCs/>
          <w:kern w:val="0"/>
          <w:sz w:val="44"/>
          <w:szCs w:val="44"/>
        </w:rPr>
        <w:lastRenderedPageBreak/>
        <w:t>202</w:t>
      </w:r>
      <w:r w:rsidR="00861C29">
        <w:rPr>
          <w:rFonts w:ascii="微软雅黑" w:eastAsia="微软雅黑" w:hAnsi="仿宋" w:cs="宋体" w:hint="eastAsia"/>
          <w:bCs/>
          <w:kern w:val="0"/>
          <w:sz w:val="44"/>
          <w:szCs w:val="44"/>
        </w:rPr>
        <w:t>2</w:t>
      </w:r>
      <w:r>
        <w:rPr>
          <w:rFonts w:ascii="微软雅黑" w:eastAsia="微软雅黑" w:hAnsi="仿宋" w:cs="宋体" w:hint="eastAsia"/>
          <w:bCs/>
          <w:kern w:val="0"/>
          <w:sz w:val="44"/>
          <w:szCs w:val="44"/>
        </w:rPr>
        <w:t>年度仙溪镇卫生院整体支出</w:t>
      </w:r>
    </w:p>
    <w:p w:rsidR="00885E2B" w:rsidRDefault="003421A8">
      <w:pPr>
        <w:widowControl/>
        <w:autoSpaceDN w:val="0"/>
        <w:spacing w:line="576" w:lineRule="exact"/>
        <w:jc w:val="center"/>
        <w:rPr>
          <w:rFonts w:ascii="微软雅黑" w:eastAsia="微软雅黑" w:hAnsi="仿宋" w:cs="宋体"/>
          <w:bCs/>
          <w:kern w:val="0"/>
          <w:sz w:val="44"/>
          <w:szCs w:val="44"/>
        </w:rPr>
      </w:pPr>
      <w:r>
        <w:rPr>
          <w:rFonts w:ascii="微软雅黑" w:eastAsia="微软雅黑" w:hAnsi="仿宋" w:cs="宋体" w:hint="eastAsia"/>
          <w:bCs/>
          <w:kern w:val="0"/>
          <w:sz w:val="44"/>
          <w:szCs w:val="44"/>
        </w:rPr>
        <w:t>绩效自评报告</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一、部门(单位)基本情况</w:t>
      </w:r>
    </w:p>
    <w:p w:rsidR="00885E2B" w:rsidRPr="000D55F3" w:rsidRDefault="003421A8">
      <w:pPr>
        <w:widowControl/>
        <w:spacing w:line="576" w:lineRule="exact"/>
        <w:ind w:firstLineChars="200" w:firstLine="640"/>
        <w:jc w:val="left"/>
        <w:rPr>
          <w:rFonts w:eastAsia="楷体_GB2312"/>
          <w:kern w:val="0"/>
          <w:sz w:val="32"/>
          <w:szCs w:val="32"/>
        </w:rPr>
      </w:pPr>
      <w:r>
        <w:rPr>
          <w:rFonts w:ascii="楷体_GB2312" w:eastAsia="楷体_GB2312" w:hAnsi="楷体_GB2312" w:cs="楷体_GB2312" w:hint="eastAsia"/>
          <w:color w:val="000000"/>
          <w:kern w:val="0"/>
          <w:sz w:val="32"/>
          <w:szCs w:val="32"/>
        </w:rPr>
        <w:t>(</w:t>
      </w:r>
      <w:r w:rsidRPr="000D55F3">
        <w:rPr>
          <w:rFonts w:eastAsia="楷体_GB2312" w:hint="eastAsia"/>
          <w:kern w:val="0"/>
          <w:sz w:val="32"/>
          <w:szCs w:val="32"/>
        </w:rPr>
        <w:t>一</w:t>
      </w:r>
      <w:r w:rsidRPr="000D55F3">
        <w:rPr>
          <w:rFonts w:eastAsia="楷体_GB2312" w:hint="eastAsia"/>
          <w:kern w:val="0"/>
          <w:sz w:val="32"/>
          <w:szCs w:val="32"/>
        </w:rPr>
        <w:t>)202</w:t>
      </w:r>
      <w:r w:rsidR="00207080" w:rsidRPr="000D55F3">
        <w:rPr>
          <w:rFonts w:eastAsia="楷体_GB2312" w:hint="eastAsia"/>
          <w:kern w:val="0"/>
          <w:sz w:val="32"/>
          <w:szCs w:val="32"/>
        </w:rPr>
        <w:t>2</w:t>
      </w:r>
      <w:r w:rsidRPr="000D55F3">
        <w:rPr>
          <w:rFonts w:eastAsia="楷体_GB2312" w:hint="eastAsia"/>
          <w:kern w:val="0"/>
          <w:sz w:val="32"/>
          <w:szCs w:val="32"/>
        </w:rPr>
        <w:t>年度重点工作：</w:t>
      </w:r>
      <w:r w:rsidRPr="000D55F3">
        <w:rPr>
          <w:rFonts w:eastAsia="楷体_GB2312"/>
          <w:kern w:val="0"/>
          <w:sz w:val="32"/>
          <w:szCs w:val="32"/>
        </w:rPr>
        <w:t>坚持</w:t>
      </w:r>
      <w:r w:rsidRPr="000D55F3">
        <w:rPr>
          <w:rFonts w:eastAsia="楷体_GB2312"/>
          <w:kern w:val="0"/>
          <w:sz w:val="32"/>
          <w:szCs w:val="32"/>
        </w:rPr>
        <w:t>“</w:t>
      </w:r>
      <w:r w:rsidRPr="000D55F3">
        <w:rPr>
          <w:rFonts w:eastAsia="楷体_GB2312"/>
          <w:kern w:val="0"/>
          <w:sz w:val="32"/>
          <w:szCs w:val="32"/>
        </w:rPr>
        <w:t>以基层为重点</w:t>
      </w:r>
      <w:r w:rsidRPr="000D55F3">
        <w:rPr>
          <w:rFonts w:eastAsia="楷体_GB2312"/>
          <w:kern w:val="0"/>
          <w:sz w:val="32"/>
          <w:szCs w:val="32"/>
        </w:rPr>
        <w:t>”</w:t>
      </w:r>
      <w:r w:rsidRPr="000D55F3">
        <w:rPr>
          <w:rFonts w:eastAsia="楷体_GB2312"/>
          <w:kern w:val="0"/>
          <w:sz w:val="32"/>
          <w:szCs w:val="32"/>
        </w:rPr>
        <w:t>的卫生与健康工作方针，坚持</w:t>
      </w:r>
      <w:r w:rsidRPr="000D55F3">
        <w:rPr>
          <w:rFonts w:eastAsia="楷体_GB2312"/>
          <w:kern w:val="0"/>
          <w:sz w:val="32"/>
          <w:szCs w:val="32"/>
        </w:rPr>
        <w:t>“</w:t>
      </w:r>
      <w:r w:rsidRPr="000D55F3">
        <w:rPr>
          <w:rFonts w:eastAsia="楷体_GB2312"/>
          <w:kern w:val="0"/>
          <w:sz w:val="32"/>
          <w:szCs w:val="32"/>
        </w:rPr>
        <w:t>抓重点、补短板、强弱项</w:t>
      </w:r>
      <w:r w:rsidRPr="000D55F3">
        <w:rPr>
          <w:rFonts w:eastAsia="楷体_GB2312"/>
          <w:kern w:val="0"/>
          <w:sz w:val="32"/>
          <w:szCs w:val="32"/>
        </w:rPr>
        <w:t>”</w:t>
      </w:r>
      <w:r w:rsidRPr="000D55F3">
        <w:rPr>
          <w:rFonts w:eastAsia="楷体_GB2312"/>
          <w:kern w:val="0"/>
          <w:sz w:val="32"/>
          <w:szCs w:val="32"/>
        </w:rPr>
        <w:t>，坚持基本医疗与基本公卫并重、管理与建设并重、工作进度结果与质量效益并重、职工满意群众满意与单位满意政府满意并重，不断开拓创新，真抓实干，努力开创基层卫生工作新局面。</w:t>
      </w:r>
    </w:p>
    <w:p w:rsidR="00885E2B" w:rsidRPr="000D55F3" w:rsidRDefault="003421A8">
      <w:pPr>
        <w:widowControl/>
        <w:spacing w:line="576" w:lineRule="exact"/>
        <w:ind w:firstLineChars="200" w:firstLine="640"/>
        <w:jc w:val="left"/>
        <w:rPr>
          <w:rFonts w:eastAsia="楷体_GB2312"/>
          <w:kern w:val="0"/>
          <w:sz w:val="32"/>
          <w:szCs w:val="32"/>
        </w:rPr>
      </w:pPr>
      <w:r w:rsidRPr="000D55F3">
        <w:rPr>
          <w:rFonts w:eastAsia="楷体_GB2312" w:hint="eastAsia"/>
          <w:kern w:val="0"/>
          <w:sz w:val="32"/>
          <w:szCs w:val="32"/>
        </w:rPr>
        <w:t>(</w:t>
      </w:r>
      <w:r w:rsidRPr="000D55F3">
        <w:rPr>
          <w:rFonts w:eastAsia="楷体_GB2312" w:hint="eastAsia"/>
          <w:kern w:val="0"/>
          <w:sz w:val="32"/>
          <w:szCs w:val="32"/>
        </w:rPr>
        <w:t>二</w:t>
      </w:r>
      <w:r w:rsidRPr="000D55F3">
        <w:rPr>
          <w:rFonts w:eastAsia="楷体_GB2312" w:hint="eastAsia"/>
          <w:kern w:val="0"/>
          <w:sz w:val="32"/>
          <w:szCs w:val="32"/>
        </w:rPr>
        <w:t>)</w:t>
      </w:r>
      <w:r w:rsidRPr="000D55F3">
        <w:rPr>
          <w:rFonts w:eastAsia="楷体_GB2312" w:hint="eastAsia"/>
          <w:kern w:val="0"/>
          <w:sz w:val="32"/>
          <w:szCs w:val="32"/>
        </w:rPr>
        <w:t>部门整体支出规模、使用方向、主要内容和涉及范围。</w:t>
      </w:r>
    </w:p>
    <w:p w:rsidR="00885E2B" w:rsidRPr="000D55F3" w:rsidRDefault="003421A8">
      <w:pPr>
        <w:pStyle w:val="Default"/>
        <w:ind w:firstLineChars="200" w:firstLine="640"/>
        <w:rPr>
          <w:rFonts w:ascii="Times New Roman" w:eastAsia="楷体_GB2312" w:cs="Times New Roman"/>
          <w:color w:val="auto"/>
          <w:sz w:val="32"/>
          <w:szCs w:val="32"/>
        </w:rPr>
      </w:pPr>
      <w:r w:rsidRPr="000D55F3">
        <w:rPr>
          <w:rFonts w:ascii="Times New Roman" w:eastAsia="楷体_GB2312" w:cs="Times New Roman"/>
          <w:color w:val="auto"/>
          <w:sz w:val="32"/>
          <w:szCs w:val="32"/>
        </w:rPr>
        <w:t>20</w:t>
      </w:r>
      <w:r w:rsidRPr="000D55F3">
        <w:rPr>
          <w:rFonts w:ascii="Times New Roman" w:eastAsia="楷体_GB2312" w:cs="Times New Roman" w:hint="eastAsia"/>
          <w:color w:val="auto"/>
          <w:sz w:val="32"/>
          <w:szCs w:val="32"/>
        </w:rPr>
        <w:t>2</w:t>
      </w:r>
      <w:r w:rsidR="00207080" w:rsidRPr="000D55F3">
        <w:rPr>
          <w:rFonts w:ascii="Times New Roman" w:eastAsia="楷体_GB2312" w:cs="Times New Roman" w:hint="eastAsia"/>
          <w:color w:val="auto"/>
          <w:sz w:val="32"/>
          <w:szCs w:val="32"/>
        </w:rPr>
        <w:t>2</w:t>
      </w:r>
      <w:r w:rsidRPr="000D55F3">
        <w:rPr>
          <w:rFonts w:ascii="Times New Roman" w:eastAsia="楷体_GB2312" w:cs="Times New Roman"/>
          <w:color w:val="auto"/>
          <w:sz w:val="32"/>
          <w:szCs w:val="32"/>
        </w:rPr>
        <w:t>年卫生院</w:t>
      </w:r>
      <w:r w:rsidRPr="000D55F3">
        <w:rPr>
          <w:rFonts w:ascii="Times New Roman" w:eastAsia="楷体_GB2312" w:cs="Times New Roman" w:hint="eastAsia"/>
          <w:color w:val="auto"/>
          <w:sz w:val="32"/>
          <w:szCs w:val="32"/>
        </w:rPr>
        <w:t>收入</w:t>
      </w:r>
      <w:r w:rsidRPr="000D55F3">
        <w:rPr>
          <w:rFonts w:ascii="Times New Roman" w:eastAsia="楷体_GB2312" w:cs="Times New Roman"/>
          <w:color w:val="auto"/>
          <w:sz w:val="32"/>
          <w:szCs w:val="32"/>
        </w:rPr>
        <w:t>为</w:t>
      </w:r>
      <w:r w:rsidR="00207080" w:rsidRPr="000D55F3">
        <w:rPr>
          <w:rFonts w:ascii="Times New Roman" w:eastAsia="楷体_GB2312" w:cs="Times New Roman" w:hint="eastAsia"/>
          <w:color w:val="auto"/>
          <w:sz w:val="32"/>
          <w:szCs w:val="32"/>
        </w:rPr>
        <w:t>1707.14</w:t>
      </w:r>
      <w:r w:rsidRPr="000D55F3">
        <w:rPr>
          <w:rFonts w:ascii="Times New Roman" w:eastAsia="楷体_GB2312" w:cs="Times New Roman"/>
          <w:color w:val="auto"/>
          <w:sz w:val="32"/>
          <w:szCs w:val="32"/>
        </w:rPr>
        <w:t>万元，其中：项目支出资金</w:t>
      </w:r>
      <w:r w:rsidRPr="000D55F3">
        <w:rPr>
          <w:rFonts w:ascii="Times New Roman" w:eastAsia="楷体_GB2312" w:cs="Times New Roman" w:hint="eastAsia"/>
          <w:color w:val="auto"/>
          <w:sz w:val="32"/>
          <w:szCs w:val="32"/>
        </w:rPr>
        <w:t>0</w:t>
      </w:r>
      <w:r w:rsidRPr="000D55F3">
        <w:rPr>
          <w:rFonts w:ascii="Times New Roman" w:eastAsia="楷体_GB2312" w:cs="Times New Roman"/>
          <w:color w:val="auto"/>
          <w:sz w:val="32"/>
          <w:szCs w:val="32"/>
        </w:rPr>
        <w:t>万元，基本支出资金</w:t>
      </w:r>
      <w:r w:rsidR="00207080" w:rsidRPr="000D55F3">
        <w:rPr>
          <w:rFonts w:ascii="Times New Roman" w:eastAsia="楷体_GB2312" w:cs="Times New Roman" w:hint="eastAsia"/>
          <w:color w:val="auto"/>
          <w:sz w:val="32"/>
          <w:szCs w:val="32"/>
        </w:rPr>
        <w:t>1707.14</w:t>
      </w:r>
      <w:r w:rsidRPr="000D55F3">
        <w:rPr>
          <w:rFonts w:ascii="Times New Roman" w:eastAsia="楷体_GB2312" w:cs="Times New Roman"/>
          <w:color w:val="auto"/>
          <w:sz w:val="32"/>
          <w:szCs w:val="32"/>
        </w:rPr>
        <w:t>万元。</w:t>
      </w:r>
      <w:r w:rsidRPr="000D55F3">
        <w:rPr>
          <w:rFonts w:ascii="Times New Roman" w:eastAsia="楷体_GB2312" w:cs="Times New Roman"/>
          <w:color w:val="auto"/>
          <w:sz w:val="32"/>
          <w:szCs w:val="32"/>
        </w:rPr>
        <w:t> </w:t>
      </w:r>
      <w:r w:rsidRPr="000D55F3">
        <w:rPr>
          <w:rFonts w:ascii="Times New Roman" w:eastAsia="楷体_GB2312" w:cs="Times New Roman"/>
          <w:color w:val="auto"/>
          <w:sz w:val="32"/>
          <w:szCs w:val="32"/>
        </w:rPr>
        <w:t>其中：</w:t>
      </w:r>
      <w:r w:rsidRPr="000D55F3">
        <w:rPr>
          <w:rFonts w:ascii="Times New Roman" w:eastAsia="楷体_GB2312" w:cs="Times New Roman" w:hint="eastAsia"/>
          <w:color w:val="auto"/>
          <w:sz w:val="32"/>
          <w:szCs w:val="32"/>
        </w:rPr>
        <w:t>财政拨款收入</w:t>
      </w:r>
      <w:r w:rsidR="00207080" w:rsidRPr="000D55F3">
        <w:rPr>
          <w:rFonts w:ascii="Times New Roman" w:eastAsia="楷体_GB2312" w:cs="Times New Roman" w:hint="eastAsia"/>
          <w:color w:val="auto"/>
          <w:sz w:val="32"/>
          <w:szCs w:val="32"/>
        </w:rPr>
        <w:t>821.75</w:t>
      </w:r>
      <w:r w:rsidRPr="000D55F3">
        <w:rPr>
          <w:rFonts w:ascii="Times New Roman" w:eastAsia="楷体_GB2312" w:cs="Times New Roman" w:hint="eastAsia"/>
          <w:color w:val="auto"/>
          <w:sz w:val="32"/>
          <w:szCs w:val="32"/>
        </w:rPr>
        <w:t>万元，占</w:t>
      </w:r>
      <w:r w:rsidR="00207080" w:rsidRPr="000D55F3">
        <w:rPr>
          <w:rFonts w:ascii="Times New Roman" w:eastAsia="楷体_GB2312" w:cs="Times New Roman" w:hint="eastAsia"/>
          <w:color w:val="auto"/>
          <w:sz w:val="32"/>
          <w:szCs w:val="32"/>
        </w:rPr>
        <w:t>48.13</w:t>
      </w:r>
      <w:r w:rsidRPr="000D55F3">
        <w:rPr>
          <w:rFonts w:ascii="Times New Roman" w:eastAsia="楷体_GB2312" w:cs="Times New Roman" w:hint="eastAsia"/>
          <w:color w:val="auto"/>
          <w:sz w:val="32"/>
          <w:szCs w:val="32"/>
        </w:rPr>
        <w:t>%</w:t>
      </w:r>
      <w:r w:rsidRPr="000D55F3">
        <w:rPr>
          <w:rFonts w:ascii="Times New Roman" w:eastAsia="楷体_GB2312" w:cs="Times New Roman" w:hint="eastAsia"/>
          <w:color w:val="auto"/>
          <w:sz w:val="32"/>
          <w:szCs w:val="32"/>
        </w:rPr>
        <w:t>；事业收入</w:t>
      </w:r>
      <w:r w:rsidR="00207080" w:rsidRPr="000D55F3">
        <w:rPr>
          <w:rFonts w:ascii="Times New Roman" w:eastAsia="楷体_GB2312" w:cs="Times New Roman" w:hint="eastAsia"/>
          <w:color w:val="auto"/>
          <w:sz w:val="32"/>
          <w:szCs w:val="32"/>
        </w:rPr>
        <w:t>797</w:t>
      </w:r>
      <w:r w:rsidRPr="000D55F3">
        <w:rPr>
          <w:rFonts w:ascii="Times New Roman" w:eastAsia="楷体_GB2312" w:cs="Times New Roman" w:hint="eastAsia"/>
          <w:color w:val="auto"/>
          <w:sz w:val="32"/>
          <w:szCs w:val="32"/>
        </w:rPr>
        <w:t>万元，占</w:t>
      </w:r>
      <w:r w:rsidR="00207080" w:rsidRPr="000D55F3">
        <w:rPr>
          <w:rFonts w:ascii="Times New Roman" w:eastAsia="楷体_GB2312" w:cs="Times New Roman" w:hint="eastAsia"/>
          <w:color w:val="auto"/>
          <w:sz w:val="32"/>
          <w:szCs w:val="32"/>
        </w:rPr>
        <w:t>46.69</w:t>
      </w:r>
      <w:r w:rsidRPr="000D55F3">
        <w:rPr>
          <w:rFonts w:ascii="Times New Roman" w:eastAsia="楷体_GB2312" w:cs="Times New Roman" w:hint="eastAsia"/>
          <w:color w:val="auto"/>
          <w:sz w:val="32"/>
          <w:szCs w:val="32"/>
        </w:rPr>
        <w:t>%</w:t>
      </w:r>
      <w:r w:rsidRPr="000D55F3">
        <w:rPr>
          <w:rFonts w:ascii="Times New Roman" w:eastAsia="楷体_GB2312" w:cs="Times New Roman" w:hint="eastAsia"/>
          <w:color w:val="auto"/>
          <w:sz w:val="32"/>
          <w:szCs w:val="32"/>
        </w:rPr>
        <w:t>；其他收入</w:t>
      </w:r>
      <w:r w:rsidR="00207080" w:rsidRPr="000D55F3">
        <w:rPr>
          <w:rFonts w:ascii="Times New Roman" w:eastAsia="楷体_GB2312" w:cs="Times New Roman" w:hint="eastAsia"/>
          <w:color w:val="auto"/>
          <w:sz w:val="32"/>
          <w:szCs w:val="32"/>
        </w:rPr>
        <w:t>88.39</w:t>
      </w:r>
      <w:r w:rsidRPr="000D55F3">
        <w:rPr>
          <w:rFonts w:ascii="Times New Roman" w:eastAsia="楷体_GB2312" w:cs="Times New Roman" w:hint="eastAsia"/>
          <w:color w:val="auto"/>
          <w:sz w:val="32"/>
          <w:szCs w:val="32"/>
        </w:rPr>
        <w:t>万元，占</w:t>
      </w:r>
      <w:r w:rsidR="00207080" w:rsidRPr="000D55F3">
        <w:rPr>
          <w:rFonts w:ascii="Times New Roman" w:eastAsia="楷体_GB2312" w:cs="Times New Roman" w:hint="eastAsia"/>
          <w:color w:val="auto"/>
          <w:sz w:val="32"/>
          <w:szCs w:val="32"/>
        </w:rPr>
        <w:t>5.18</w:t>
      </w:r>
      <w:r w:rsidRPr="000D55F3">
        <w:rPr>
          <w:rFonts w:ascii="Times New Roman" w:eastAsia="楷体_GB2312" w:cs="Times New Roman" w:hint="eastAsia"/>
          <w:color w:val="auto"/>
          <w:sz w:val="32"/>
          <w:szCs w:val="32"/>
        </w:rPr>
        <w:t>%</w:t>
      </w:r>
      <w:r w:rsidRPr="000D55F3">
        <w:rPr>
          <w:rFonts w:ascii="Times New Roman" w:eastAsia="楷体_GB2312" w:cs="Times New Roman" w:hint="eastAsia"/>
          <w:color w:val="auto"/>
          <w:sz w:val="32"/>
          <w:szCs w:val="32"/>
        </w:rPr>
        <w:t>。</w:t>
      </w:r>
    </w:p>
    <w:p w:rsidR="00885E2B" w:rsidRPr="000D55F3" w:rsidRDefault="003421A8">
      <w:pPr>
        <w:widowControl/>
        <w:ind w:firstLine="482"/>
        <w:rPr>
          <w:rFonts w:eastAsia="楷体_GB2312"/>
          <w:kern w:val="0"/>
          <w:sz w:val="32"/>
          <w:szCs w:val="32"/>
        </w:rPr>
      </w:pPr>
      <w:r w:rsidRPr="000D55F3">
        <w:rPr>
          <w:rFonts w:eastAsia="楷体_GB2312" w:hint="eastAsia"/>
          <w:kern w:val="0"/>
          <w:sz w:val="32"/>
          <w:szCs w:val="32"/>
        </w:rPr>
        <w:t>本年支出合计</w:t>
      </w:r>
      <w:r w:rsidR="00207080" w:rsidRPr="000D55F3">
        <w:rPr>
          <w:rFonts w:eastAsia="楷体_GB2312" w:hint="eastAsia"/>
          <w:kern w:val="0"/>
          <w:sz w:val="32"/>
          <w:szCs w:val="32"/>
        </w:rPr>
        <w:t>1707.14</w:t>
      </w:r>
      <w:r w:rsidRPr="000D55F3">
        <w:rPr>
          <w:rFonts w:eastAsia="楷体_GB2312" w:hint="eastAsia"/>
          <w:kern w:val="0"/>
          <w:sz w:val="32"/>
          <w:szCs w:val="32"/>
        </w:rPr>
        <w:t>元，其中：</w:t>
      </w:r>
      <w:r w:rsidRPr="000D55F3">
        <w:rPr>
          <w:rFonts w:eastAsia="楷体_GB2312"/>
          <w:kern w:val="0"/>
          <w:sz w:val="32"/>
          <w:szCs w:val="32"/>
        </w:rPr>
        <w:t>项目支出资金</w:t>
      </w:r>
      <w:r w:rsidRPr="000D55F3">
        <w:rPr>
          <w:rFonts w:eastAsia="楷体_GB2312" w:hint="eastAsia"/>
          <w:kern w:val="0"/>
          <w:sz w:val="32"/>
          <w:szCs w:val="32"/>
        </w:rPr>
        <w:t>0</w:t>
      </w:r>
      <w:r w:rsidRPr="000D55F3">
        <w:rPr>
          <w:rFonts w:eastAsia="楷体_GB2312"/>
          <w:kern w:val="0"/>
          <w:sz w:val="32"/>
          <w:szCs w:val="32"/>
        </w:rPr>
        <w:t>万元</w:t>
      </w:r>
      <w:r w:rsidRPr="000D55F3">
        <w:rPr>
          <w:rFonts w:eastAsia="楷体_GB2312" w:hint="eastAsia"/>
          <w:kern w:val="0"/>
          <w:sz w:val="32"/>
          <w:szCs w:val="32"/>
        </w:rPr>
        <w:t>，基本支出</w:t>
      </w:r>
      <w:r w:rsidR="00207080" w:rsidRPr="000D55F3">
        <w:rPr>
          <w:rFonts w:eastAsia="楷体_GB2312" w:hint="eastAsia"/>
          <w:kern w:val="0"/>
          <w:sz w:val="32"/>
          <w:szCs w:val="32"/>
        </w:rPr>
        <w:t>1707.14</w:t>
      </w:r>
      <w:r w:rsidRPr="000D55F3">
        <w:rPr>
          <w:rFonts w:eastAsia="楷体_GB2312" w:hint="eastAsia"/>
          <w:kern w:val="0"/>
          <w:sz w:val="32"/>
          <w:szCs w:val="32"/>
        </w:rPr>
        <w:t>万元，占</w:t>
      </w:r>
      <w:r w:rsidRPr="000D55F3">
        <w:rPr>
          <w:rFonts w:eastAsia="楷体_GB2312" w:hint="eastAsia"/>
          <w:kern w:val="0"/>
          <w:sz w:val="32"/>
          <w:szCs w:val="32"/>
        </w:rPr>
        <w:t>100%</w:t>
      </w:r>
      <w:r w:rsidRPr="000D55F3">
        <w:rPr>
          <w:rFonts w:eastAsia="楷体_GB2312" w:hint="eastAsia"/>
          <w:kern w:val="0"/>
          <w:sz w:val="32"/>
          <w:szCs w:val="32"/>
        </w:rPr>
        <w:t>。</w:t>
      </w:r>
    </w:p>
    <w:p w:rsidR="00885E2B" w:rsidRPr="000D55F3" w:rsidRDefault="003421A8">
      <w:pPr>
        <w:widowControl/>
        <w:ind w:firstLine="482"/>
        <w:rPr>
          <w:rFonts w:eastAsia="楷体_GB2312"/>
          <w:kern w:val="0"/>
          <w:sz w:val="32"/>
          <w:szCs w:val="32"/>
        </w:rPr>
      </w:pPr>
      <w:r w:rsidRPr="000D55F3">
        <w:rPr>
          <w:rFonts w:eastAsia="楷体_GB2312"/>
          <w:kern w:val="0"/>
          <w:sz w:val="32"/>
          <w:szCs w:val="32"/>
        </w:rPr>
        <w:t>按经济科目划分，各项支出金额分别为：工资福利支出</w:t>
      </w:r>
      <w:r w:rsidR="00207080" w:rsidRPr="000D55F3">
        <w:rPr>
          <w:rFonts w:eastAsia="楷体_GB2312" w:hint="eastAsia"/>
          <w:kern w:val="0"/>
          <w:sz w:val="32"/>
          <w:szCs w:val="32"/>
        </w:rPr>
        <w:t>527.91</w:t>
      </w:r>
      <w:r w:rsidRPr="000D55F3">
        <w:rPr>
          <w:rFonts w:eastAsia="楷体_GB2312"/>
          <w:kern w:val="0"/>
          <w:sz w:val="32"/>
          <w:szCs w:val="32"/>
        </w:rPr>
        <w:t>万元，占比</w:t>
      </w:r>
      <w:r w:rsidR="00207080" w:rsidRPr="000D55F3">
        <w:rPr>
          <w:rFonts w:eastAsia="楷体_GB2312" w:hint="eastAsia"/>
          <w:kern w:val="0"/>
          <w:sz w:val="32"/>
          <w:szCs w:val="32"/>
        </w:rPr>
        <w:t>30.92</w:t>
      </w:r>
      <w:r w:rsidRPr="000D55F3">
        <w:rPr>
          <w:rFonts w:eastAsia="楷体_GB2312"/>
          <w:kern w:val="0"/>
          <w:sz w:val="32"/>
          <w:szCs w:val="32"/>
        </w:rPr>
        <w:t>%</w:t>
      </w:r>
      <w:r w:rsidRPr="000D55F3">
        <w:rPr>
          <w:rFonts w:eastAsia="楷体_GB2312"/>
          <w:kern w:val="0"/>
          <w:sz w:val="32"/>
          <w:szCs w:val="32"/>
        </w:rPr>
        <w:t>；商品和服务支出</w:t>
      </w:r>
      <w:r w:rsidR="00207080" w:rsidRPr="000D55F3">
        <w:rPr>
          <w:rFonts w:eastAsia="楷体_GB2312" w:hint="eastAsia"/>
          <w:kern w:val="0"/>
          <w:sz w:val="32"/>
          <w:szCs w:val="32"/>
        </w:rPr>
        <w:t>1179.23</w:t>
      </w:r>
      <w:r w:rsidRPr="000D55F3">
        <w:rPr>
          <w:rFonts w:eastAsia="楷体_GB2312"/>
          <w:kern w:val="0"/>
          <w:sz w:val="32"/>
          <w:szCs w:val="32"/>
        </w:rPr>
        <w:t>万元，占比</w:t>
      </w:r>
      <w:r w:rsidRPr="000D55F3">
        <w:rPr>
          <w:rFonts w:eastAsia="楷体_GB2312" w:hint="eastAsia"/>
          <w:kern w:val="0"/>
          <w:sz w:val="32"/>
          <w:szCs w:val="32"/>
        </w:rPr>
        <w:t>69.</w:t>
      </w:r>
      <w:r w:rsidR="00207080" w:rsidRPr="000D55F3">
        <w:rPr>
          <w:rFonts w:eastAsia="楷体_GB2312" w:hint="eastAsia"/>
          <w:kern w:val="0"/>
          <w:sz w:val="32"/>
          <w:szCs w:val="32"/>
        </w:rPr>
        <w:t>08</w:t>
      </w:r>
      <w:r w:rsidRPr="000D55F3">
        <w:rPr>
          <w:rFonts w:eastAsia="楷体_GB2312"/>
          <w:kern w:val="0"/>
          <w:sz w:val="32"/>
          <w:szCs w:val="32"/>
        </w:rPr>
        <w:t>%</w:t>
      </w:r>
      <w:r w:rsidR="00207080" w:rsidRPr="000D55F3">
        <w:rPr>
          <w:rFonts w:eastAsia="楷体_GB2312" w:hint="eastAsia"/>
          <w:kern w:val="0"/>
          <w:sz w:val="32"/>
          <w:szCs w:val="32"/>
        </w:rPr>
        <w:t>,</w:t>
      </w:r>
      <w:r w:rsidRPr="000D55F3">
        <w:rPr>
          <w:rFonts w:eastAsia="楷体_GB2312"/>
          <w:kern w:val="0"/>
          <w:sz w:val="32"/>
          <w:szCs w:val="32"/>
        </w:rPr>
        <w:t>当年收支平衡。</w:t>
      </w:r>
    </w:p>
    <w:p w:rsidR="00885E2B" w:rsidRPr="000D55F3" w:rsidRDefault="003421A8">
      <w:pPr>
        <w:widowControl/>
        <w:ind w:firstLine="482"/>
        <w:rPr>
          <w:rFonts w:eastAsia="楷体_GB2312"/>
          <w:kern w:val="0"/>
          <w:sz w:val="32"/>
          <w:szCs w:val="32"/>
        </w:rPr>
      </w:pPr>
      <w:r>
        <w:rPr>
          <w:rFonts w:eastAsia="楷体_GB2312"/>
          <w:kern w:val="0"/>
          <w:sz w:val="32"/>
          <w:szCs w:val="32"/>
        </w:rPr>
        <w:t>绩效目标设立情况，主要包括部门中长期绩效目标和年度绩效目标。</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二、一般公共预算支出情况</w:t>
      </w:r>
    </w:p>
    <w:p w:rsidR="00885E2B" w:rsidRDefault="003421A8">
      <w:pPr>
        <w:widowControl/>
        <w:spacing w:line="576" w:lineRule="exact"/>
        <w:ind w:firstLineChars="200" w:firstLine="640"/>
        <w:jc w:val="left"/>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(一)基本支出情况</w:t>
      </w:r>
    </w:p>
    <w:p w:rsidR="00885E2B" w:rsidRPr="000D55F3" w:rsidRDefault="003421A8">
      <w:pPr>
        <w:widowControl/>
        <w:shd w:val="clear" w:color="auto" w:fill="FFFFFF"/>
        <w:ind w:firstLine="652"/>
        <w:jc w:val="left"/>
        <w:rPr>
          <w:rFonts w:eastAsia="楷体_GB2312"/>
          <w:kern w:val="0"/>
          <w:sz w:val="32"/>
          <w:szCs w:val="32"/>
        </w:rPr>
      </w:pPr>
      <w:r w:rsidRPr="000D55F3">
        <w:rPr>
          <w:rFonts w:eastAsia="楷体_GB2312" w:hint="eastAsia"/>
          <w:kern w:val="0"/>
          <w:sz w:val="32"/>
          <w:szCs w:val="32"/>
        </w:rPr>
        <w:t>卫生院</w:t>
      </w:r>
      <w:r w:rsidRPr="000D55F3">
        <w:rPr>
          <w:rFonts w:eastAsia="楷体_GB2312" w:hint="eastAsia"/>
          <w:kern w:val="0"/>
          <w:sz w:val="32"/>
          <w:szCs w:val="32"/>
        </w:rPr>
        <w:t>202</w:t>
      </w:r>
      <w:r w:rsidR="00207080" w:rsidRPr="000D55F3">
        <w:rPr>
          <w:rFonts w:eastAsia="楷体_GB2312" w:hint="eastAsia"/>
          <w:kern w:val="0"/>
          <w:sz w:val="32"/>
          <w:szCs w:val="32"/>
        </w:rPr>
        <w:t>2</w:t>
      </w:r>
      <w:r w:rsidRPr="000D55F3">
        <w:rPr>
          <w:rFonts w:eastAsia="楷体_GB2312" w:hint="eastAsia"/>
          <w:kern w:val="0"/>
          <w:sz w:val="32"/>
          <w:szCs w:val="32"/>
        </w:rPr>
        <w:t>年一般公共预算基本支</w:t>
      </w:r>
      <w:r w:rsidR="00207080" w:rsidRPr="000D55F3">
        <w:rPr>
          <w:rFonts w:eastAsia="楷体_GB2312" w:hint="eastAsia"/>
          <w:kern w:val="0"/>
          <w:sz w:val="32"/>
          <w:szCs w:val="32"/>
        </w:rPr>
        <w:t>出</w:t>
      </w:r>
      <w:r w:rsidR="00207080" w:rsidRPr="000D55F3">
        <w:rPr>
          <w:rFonts w:eastAsia="楷体_GB2312" w:hint="eastAsia"/>
          <w:kern w:val="0"/>
          <w:sz w:val="32"/>
          <w:szCs w:val="32"/>
        </w:rPr>
        <w:t>1707.14</w:t>
      </w:r>
      <w:r w:rsidRPr="000D55F3">
        <w:rPr>
          <w:rFonts w:eastAsia="楷体_GB2312" w:hint="eastAsia"/>
          <w:kern w:val="0"/>
          <w:sz w:val="32"/>
          <w:szCs w:val="32"/>
        </w:rPr>
        <w:t>万元。</w:t>
      </w:r>
    </w:p>
    <w:p w:rsidR="00885E2B" w:rsidRPr="000D55F3" w:rsidRDefault="003421A8">
      <w:pPr>
        <w:widowControl/>
        <w:shd w:val="clear" w:color="auto" w:fill="FFFFFF"/>
        <w:ind w:firstLine="652"/>
        <w:jc w:val="left"/>
        <w:rPr>
          <w:rFonts w:eastAsia="楷体_GB2312"/>
          <w:kern w:val="0"/>
          <w:sz w:val="32"/>
          <w:szCs w:val="32"/>
        </w:rPr>
      </w:pPr>
      <w:r w:rsidRPr="000D55F3">
        <w:rPr>
          <w:rFonts w:eastAsia="楷体_GB2312" w:hint="eastAsia"/>
          <w:kern w:val="0"/>
          <w:sz w:val="32"/>
          <w:szCs w:val="32"/>
        </w:rPr>
        <w:t>其中：</w:t>
      </w:r>
    </w:p>
    <w:p w:rsidR="00885E2B" w:rsidRPr="000D55F3" w:rsidRDefault="003421A8">
      <w:pPr>
        <w:widowControl/>
        <w:shd w:val="clear" w:color="auto" w:fill="FFFFFF"/>
        <w:ind w:firstLine="652"/>
        <w:jc w:val="left"/>
        <w:rPr>
          <w:rFonts w:eastAsia="楷体_GB2312"/>
          <w:kern w:val="0"/>
          <w:sz w:val="32"/>
          <w:szCs w:val="32"/>
        </w:rPr>
      </w:pPr>
      <w:r w:rsidRPr="000D55F3">
        <w:rPr>
          <w:rFonts w:eastAsia="楷体_GB2312" w:hint="eastAsia"/>
          <w:kern w:val="0"/>
          <w:sz w:val="32"/>
          <w:szCs w:val="32"/>
        </w:rPr>
        <w:t>人员经费</w:t>
      </w:r>
      <w:r w:rsidR="00207080" w:rsidRPr="000D55F3">
        <w:rPr>
          <w:rFonts w:eastAsia="楷体_GB2312" w:hint="eastAsia"/>
          <w:kern w:val="0"/>
          <w:sz w:val="32"/>
          <w:szCs w:val="32"/>
        </w:rPr>
        <w:t>527.91</w:t>
      </w:r>
      <w:r w:rsidRPr="000D55F3">
        <w:rPr>
          <w:rFonts w:eastAsia="楷体_GB2312" w:hint="eastAsia"/>
          <w:kern w:val="0"/>
          <w:sz w:val="32"/>
          <w:szCs w:val="32"/>
        </w:rPr>
        <w:t>万元，主要包括：基本工资、津贴补贴、奖金、离休费、退休费、生活补助、医疗费、奖励金、住房公积金、提租补贴、购房补贴等；</w:t>
      </w:r>
    </w:p>
    <w:p w:rsidR="00207080" w:rsidRPr="000D55F3" w:rsidRDefault="003421A8" w:rsidP="00207080">
      <w:pPr>
        <w:widowControl/>
        <w:shd w:val="clear" w:color="auto" w:fill="FFFFFF"/>
        <w:ind w:firstLine="652"/>
        <w:jc w:val="left"/>
        <w:rPr>
          <w:rFonts w:eastAsia="楷体_GB2312" w:hint="eastAsia"/>
          <w:kern w:val="0"/>
          <w:sz w:val="32"/>
          <w:szCs w:val="32"/>
        </w:rPr>
      </w:pPr>
      <w:r w:rsidRPr="000D55F3">
        <w:rPr>
          <w:rFonts w:eastAsia="楷体_GB2312" w:hint="eastAsia"/>
          <w:kern w:val="0"/>
          <w:sz w:val="32"/>
          <w:szCs w:val="32"/>
        </w:rPr>
        <w:t>日常公用经费</w:t>
      </w:r>
      <w:r w:rsidR="00207080" w:rsidRPr="000D55F3">
        <w:rPr>
          <w:rFonts w:eastAsia="楷体_GB2312" w:hint="eastAsia"/>
          <w:kern w:val="0"/>
          <w:sz w:val="32"/>
          <w:szCs w:val="32"/>
        </w:rPr>
        <w:t>1179.23</w:t>
      </w:r>
      <w:r w:rsidRPr="000D55F3">
        <w:rPr>
          <w:rFonts w:eastAsia="楷体_GB2312" w:hint="eastAsia"/>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sidR="00207080" w:rsidRPr="000D55F3">
        <w:rPr>
          <w:rFonts w:eastAsia="楷体_GB2312" w:hint="eastAsia"/>
          <w:kern w:val="0"/>
          <w:sz w:val="32"/>
          <w:szCs w:val="32"/>
        </w:rPr>
        <w:t>。</w:t>
      </w:r>
    </w:p>
    <w:p w:rsidR="00885E2B" w:rsidRPr="00207080" w:rsidRDefault="00207080" w:rsidP="00207080">
      <w:pPr>
        <w:widowControl/>
        <w:shd w:val="clear" w:color="auto" w:fill="FFFFFF"/>
        <w:ind w:firstLine="652"/>
        <w:jc w:val="left"/>
        <w:rPr>
          <w:rFonts w:ascii="仿宋" w:eastAsia="楷体_GB2312" w:hAnsi="仿宋" w:cs="宋体"/>
          <w:color w:val="535353"/>
          <w:spacing w:val="7"/>
          <w:kern w:val="0"/>
          <w:sz w:val="32"/>
          <w:szCs w:val="32"/>
        </w:rPr>
      </w:pPr>
      <w:r>
        <w:rPr>
          <w:rFonts w:ascii="楷体_GB2312" w:eastAsia="楷体_GB2312" w:hAnsi="楷体_GB2312" w:cs="楷体_GB2312" w:hint="eastAsia"/>
          <w:color w:val="000000"/>
          <w:kern w:val="0"/>
          <w:sz w:val="32"/>
          <w:szCs w:val="32"/>
        </w:rPr>
        <w:t xml:space="preserve"> </w:t>
      </w:r>
      <w:r w:rsidR="003421A8">
        <w:rPr>
          <w:rFonts w:ascii="楷体_GB2312" w:eastAsia="楷体_GB2312" w:hAnsi="楷体_GB2312" w:cs="楷体_GB2312" w:hint="eastAsia"/>
          <w:color w:val="000000"/>
          <w:kern w:val="0"/>
          <w:sz w:val="32"/>
          <w:szCs w:val="32"/>
        </w:rPr>
        <w:t>(二)项目支出情况</w:t>
      </w:r>
    </w:p>
    <w:p w:rsidR="00885E2B" w:rsidRDefault="003421A8" w:rsidP="00207080">
      <w:pPr>
        <w:widowControl/>
        <w:spacing w:line="576" w:lineRule="exact"/>
        <w:ind w:firstLineChars="300" w:firstLine="960"/>
        <w:jc w:val="left"/>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无</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三、政府性基金预算支出情况</w:t>
      </w:r>
    </w:p>
    <w:p w:rsidR="00885E2B" w:rsidRDefault="003421A8">
      <w:pPr>
        <w:widowControl/>
        <w:spacing w:line="576" w:lineRule="exact"/>
        <w:ind w:firstLineChars="400" w:firstLine="1280"/>
        <w:jc w:val="left"/>
        <w:rPr>
          <w:rFonts w:ascii="黑体" w:eastAsia="楷体_GB2312" w:hAnsi="黑体" w:cs="宋体"/>
          <w:color w:val="000000"/>
          <w:kern w:val="0"/>
          <w:sz w:val="32"/>
          <w:szCs w:val="32"/>
        </w:rPr>
      </w:pPr>
      <w:r>
        <w:rPr>
          <w:rFonts w:ascii="黑体" w:eastAsia="楷体_GB2312" w:hAnsi="黑体" w:cs="宋体" w:hint="eastAsia"/>
          <w:color w:val="000000"/>
          <w:kern w:val="0"/>
          <w:sz w:val="32"/>
          <w:szCs w:val="32"/>
        </w:rPr>
        <w:t>无</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四、国有资本经营预算支出情况</w:t>
      </w:r>
    </w:p>
    <w:p w:rsidR="00885E2B" w:rsidRDefault="003421A8">
      <w:pPr>
        <w:widowControl/>
        <w:spacing w:line="576" w:lineRule="exact"/>
        <w:ind w:firstLineChars="400" w:firstLine="128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无</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五、社会保险基金预算支出情况</w:t>
      </w:r>
    </w:p>
    <w:p w:rsidR="00885E2B" w:rsidRDefault="003421A8">
      <w:pPr>
        <w:widowControl/>
        <w:spacing w:line="576" w:lineRule="exact"/>
        <w:ind w:firstLineChars="400" w:firstLine="128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无</w:t>
      </w:r>
    </w:p>
    <w:p w:rsidR="00885E2B" w:rsidRDefault="003421A8">
      <w:pPr>
        <w:widowControl/>
        <w:numPr>
          <w:ilvl w:val="0"/>
          <w:numId w:val="1"/>
        </w:numPr>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部门整体支出绩效情况</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综合各项指标，卫生院财务管理较为健全规范，未发生严重违法违规现象，</w:t>
      </w:r>
      <w:r>
        <w:rPr>
          <w:rFonts w:eastAsia="楷体_GB2312" w:hint="eastAsia"/>
          <w:kern w:val="0"/>
          <w:sz w:val="32"/>
          <w:szCs w:val="32"/>
        </w:rPr>
        <w:t>202</w:t>
      </w:r>
      <w:r w:rsidR="00207080">
        <w:rPr>
          <w:rFonts w:eastAsia="楷体_GB2312" w:hint="eastAsia"/>
          <w:kern w:val="0"/>
          <w:sz w:val="32"/>
          <w:szCs w:val="32"/>
        </w:rPr>
        <w:t>2</w:t>
      </w:r>
      <w:r>
        <w:rPr>
          <w:rFonts w:eastAsia="楷体_GB2312" w:hint="eastAsia"/>
          <w:kern w:val="0"/>
          <w:sz w:val="32"/>
          <w:szCs w:val="32"/>
        </w:rPr>
        <w:t>年的部门整体支出绩效自我评价得到</w:t>
      </w:r>
      <w:r>
        <w:rPr>
          <w:rFonts w:eastAsia="楷体_GB2312" w:hint="eastAsia"/>
          <w:kern w:val="0"/>
          <w:sz w:val="32"/>
          <w:szCs w:val="32"/>
        </w:rPr>
        <w:t>95</w:t>
      </w:r>
      <w:r>
        <w:rPr>
          <w:rFonts w:eastAsia="楷体_GB2312" w:hint="eastAsia"/>
          <w:kern w:val="0"/>
          <w:sz w:val="32"/>
          <w:szCs w:val="32"/>
        </w:rPr>
        <w:t>分</w:t>
      </w:r>
      <w:r>
        <w:rPr>
          <w:rFonts w:eastAsia="楷体_GB2312" w:hint="eastAsia"/>
          <w:kern w:val="0"/>
          <w:sz w:val="32"/>
          <w:szCs w:val="32"/>
        </w:rPr>
        <w:t>.</w:t>
      </w:r>
      <w:r>
        <w:rPr>
          <w:rFonts w:eastAsia="楷体_GB2312" w:hint="eastAsia"/>
          <w:kern w:val="0"/>
          <w:sz w:val="32"/>
          <w:szCs w:val="32"/>
        </w:rPr>
        <w:t>自评结果：良好。全镇卫生健康事业得以平稳发展。我院将在以后的工作中加强预算管理，严格控制各项经</w:t>
      </w:r>
      <w:bookmarkStart w:id="0" w:name="_GoBack"/>
      <w:bookmarkEnd w:id="0"/>
      <w:r>
        <w:rPr>
          <w:rFonts w:eastAsia="楷体_GB2312" w:hint="eastAsia"/>
          <w:kern w:val="0"/>
          <w:sz w:val="32"/>
          <w:szCs w:val="32"/>
        </w:rPr>
        <w:t>费的开支，提高经费的使用效率。</w:t>
      </w:r>
    </w:p>
    <w:p w:rsidR="00885E2B" w:rsidRDefault="003421A8">
      <w:pPr>
        <w:widowControl/>
        <w:numPr>
          <w:ilvl w:val="0"/>
          <w:numId w:val="1"/>
        </w:numPr>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存在的问题及原因分析</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通过前述对我院整体支出情况的分析，反映出目前整体支出主要在执行方面还存在一些问题和不足：</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一是执行力度不足。单位在进行财务执行时，因为缺乏刚性，有时会出现经费开支随意性较大等问题。</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二是预算管理欠规范。</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八、下一步改进措施</w:t>
      </w:r>
    </w:p>
    <w:p w:rsidR="00885E2B" w:rsidRDefault="003421A8">
      <w:pPr>
        <w:widowControl/>
        <w:spacing w:line="594" w:lineRule="exact"/>
        <w:ind w:firstLineChars="200" w:firstLine="640"/>
        <w:rPr>
          <w:rFonts w:eastAsia="楷体_GB2312"/>
          <w:kern w:val="0"/>
          <w:sz w:val="32"/>
          <w:szCs w:val="32"/>
        </w:rPr>
      </w:pPr>
      <w:r>
        <w:rPr>
          <w:rFonts w:eastAsia="楷体_GB2312" w:hint="eastAsia"/>
          <w:kern w:val="0"/>
          <w:sz w:val="32"/>
          <w:szCs w:val="32"/>
        </w:rPr>
        <w:t>针对上述存在的问题，拟采取以下改进措施：</w:t>
      </w:r>
    </w:p>
    <w:p w:rsidR="00885E2B" w:rsidRDefault="003421A8">
      <w:pPr>
        <w:widowControl/>
        <w:numPr>
          <w:ilvl w:val="0"/>
          <w:numId w:val="2"/>
        </w:numPr>
        <w:spacing w:line="594" w:lineRule="exact"/>
        <w:ind w:firstLineChars="200" w:firstLine="640"/>
        <w:rPr>
          <w:rFonts w:eastAsia="楷体_GB2312"/>
          <w:kern w:val="0"/>
          <w:sz w:val="32"/>
          <w:szCs w:val="32"/>
        </w:rPr>
      </w:pPr>
      <w:r>
        <w:rPr>
          <w:rFonts w:eastAsia="楷体_GB2312" w:hint="eastAsia"/>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rsidR="00885E2B" w:rsidRDefault="003421A8">
      <w:pPr>
        <w:widowControl/>
        <w:numPr>
          <w:ilvl w:val="0"/>
          <w:numId w:val="2"/>
        </w:numPr>
        <w:spacing w:line="594" w:lineRule="exact"/>
        <w:ind w:firstLineChars="200" w:firstLine="640"/>
        <w:rPr>
          <w:rFonts w:eastAsia="楷体_GB2312"/>
          <w:kern w:val="0"/>
          <w:sz w:val="32"/>
          <w:szCs w:val="32"/>
        </w:rPr>
      </w:pPr>
      <w:r>
        <w:rPr>
          <w:rFonts w:eastAsia="楷体_GB2312" w:hint="eastAsia"/>
          <w:kern w:val="0"/>
          <w:sz w:val="32"/>
          <w:szCs w:val="32"/>
        </w:rPr>
        <w:t>加强预算管理。加强预算管理执行内容与进度的刚性约束，明确预算管理计划的内容，合理规划进度，适时公布，防止资金超支使用。</w:t>
      </w:r>
    </w:p>
    <w:p w:rsidR="00885E2B" w:rsidRDefault="003421A8">
      <w:pPr>
        <w:widowControl/>
        <w:spacing w:line="594" w:lineRule="exact"/>
        <w:ind w:firstLineChars="200" w:firstLine="640"/>
        <w:rPr>
          <w:rFonts w:ascii="黑体" w:eastAsia="楷体_GB2312" w:hAnsi="黑体" w:cs="宋体"/>
          <w:color w:val="000000"/>
          <w:kern w:val="0"/>
          <w:sz w:val="32"/>
          <w:szCs w:val="32"/>
        </w:rPr>
      </w:pPr>
      <w:r>
        <w:rPr>
          <w:rFonts w:eastAsia="楷体_GB2312" w:hint="eastAsia"/>
          <w:kern w:val="0"/>
          <w:sz w:val="32"/>
          <w:szCs w:val="32"/>
        </w:rPr>
        <w:t>（</w:t>
      </w:r>
      <w:r>
        <w:rPr>
          <w:rFonts w:eastAsia="楷体_GB2312" w:hint="eastAsia"/>
          <w:kern w:val="0"/>
          <w:sz w:val="32"/>
          <w:szCs w:val="32"/>
        </w:rPr>
        <w:t>3</w:t>
      </w:r>
      <w:r>
        <w:rPr>
          <w:rFonts w:eastAsia="楷体_GB2312" w:hint="eastAsia"/>
          <w:kern w:val="0"/>
          <w:sz w:val="32"/>
          <w:szCs w:val="32"/>
        </w:rPr>
        <w:t>）加强监督力度。单位预算执行的监督机制与单位内控机制紧密结合，从事前、事中、事后三个时间维度进行监督，检查预算执行效果，保证评价公平合理。</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九、绩效自评结果拟应用和公开情况</w:t>
      </w:r>
    </w:p>
    <w:p w:rsidR="00885E2B" w:rsidRDefault="003421A8">
      <w:pPr>
        <w:widowControl/>
        <w:spacing w:line="576"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同意公开。</w:t>
      </w:r>
    </w:p>
    <w:sectPr w:rsidR="00885E2B" w:rsidSect="00885E2B">
      <w:headerReference w:type="default" r:id="rId8"/>
      <w:footerReference w:type="default" r:id="rId9"/>
      <w:pgSz w:w="11905" w:h="16837"/>
      <w:pgMar w:top="2098" w:right="1474" w:bottom="1984" w:left="1474" w:header="850" w:footer="1417" w:gutter="0"/>
      <w:pgNumType w:fmt="numberInDash" w:start="1"/>
      <w:cols w:space="0"/>
      <w:docGrid w:type="lines" w:linePitch="6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495" w:rsidRDefault="00C14495" w:rsidP="00885E2B">
      <w:r>
        <w:separator/>
      </w:r>
    </w:p>
  </w:endnote>
  <w:endnote w:type="continuationSeparator" w:id="0">
    <w:p w:rsidR="00C14495" w:rsidRDefault="00C14495" w:rsidP="00885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2AC667CA-79C8-4142-82C8-DC146716FF63}"/>
  </w:font>
  <w:font w:name="仿宋_GB2312">
    <w:altName w:val="仿宋"/>
    <w:charset w:val="86"/>
    <w:family w:val="auto"/>
    <w:pitch w:val="default"/>
    <w:sig w:usb0="00000001" w:usb1="080E0000" w:usb2="00000000" w:usb3="00000000" w:csb0="00040000" w:csb1="00000000"/>
    <w:embedRegular r:id="rId2" w:subsetted="1" w:fontKey="{CACC08BA-D8E6-4E84-A37F-5893803AA3CB}"/>
  </w:font>
  <w:font w:name="微软雅黑">
    <w:panose1 w:val="020B0503020204020204"/>
    <w:charset w:val="86"/>
    <w:family w:val="swiss"/>
    <w:pitch w:val="variable"/>
    <w:sig w:usb0="80000287" w:usb1="2ACF3C50" w:usb2="00000016" w:usb3="00000000" w:csb0="0004001F" w:csb1="00000000"/>
    <w:embedRegular r:id="rId3" w:subsetted="1" w:fontKey="{8202A2E6-691B-4470-86DB-946660152760}"/>
  </w:font>
  <w:font w:name="华文楷体">
    <w:altName w:val="宋体"/>
    <w:charset w:val="86"/>
    <w:family w:val="auto"/>
    <w:pitch w:val="default"/>
    <w:sig w:usb0="00000287" w:usb1="080E0000" w:usb2="00000010" w:usb3="00000000" w:csb0="0004009F" w:csb1="00000000"/>
  </w:font>
  <w:font w:name="楷体">
    <w:panose1 w:val="02010609060101010101"/>
    <w:charset w:val="86"/>
    <w:family w:val="modern"/>
    <w:pitch w:val="fixed"/>
    <w:sig w:usb0="800002BF" w:usb1="38CF7CFA" w:usb2="00000016" w:usb3="00000000" w:csb0="00040001" w:csb1="00000000"/>
    <w:embedBold r:id="rId4" w:subsetted="1" w:fontKey="{FFFBE46B-6153-42D8-B3E1-E16B061AC968}"/>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embedRegular r:id="rId5" w:subsetted="1" w:fontKey="{F25A62FE-C3A9-4258-8663-598EC9B19017}"/>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E2B" w:rsidRDefault="00836FBD">
    <w:pPr>
      <w:pStyle w:val="a4"/>
      <w:ind w:right="360" w:firstLine="360"/>
    </w:pPr>
    <w:r>
      <w:pict>
        <v:shapetype id="_x0000_t202" coordsize="21600,21600" o:spt="202" path="m,l,21600r21600,l21600,xe">
          <v:stroke joinstyle="miter"/>
          <v:path gradientshapeok="t" o:connecttype="rect"/>
        </v:shapetype>
        <v:shape id="文本框 1025" o:spid="_x0000_s1026" type="#_x0000_t202" style="position:absolute;left:0;text-align:left;margin-left:312pt;margin-top:0;width:2in;height:2in;z-index:251659264;mso-wrap-style:none;mso-position-horizontal:right;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filled="f" stroked="f" strokeweight="1.25pt">
          <v:textbox style="mso-fit-shape-to-text:t" inset="0,0,0,0">
            <w:txbxContent>
              <w:p w:rsidR="00885E2B" w:rsidRDefault="00836FBD">
                <w:pPr>
                  <w:pStyle w:val="a4"/>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sidR="003421A8">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0D55F3">
                  <w:rPr>
                    <w:rFonts w:ascii="仿宋_GB2312" w:eastAsia="仿宋_GB2312" w:hAnsi="仿宋_GB2312" w:cs="仿宋_GB2312"/>
                    <w:noProof/>
                    <w:sz w:val="28"/>
                    <w:szCs w:val="28"/>
                  </w:rPr>
                  <w:t>- 2 -</w:t>
                </w:r>
                <w:r>
                  <w:rPr>
                    <w:rFonts w:ascii="仿宋_GB2312" w:eastAsia="仿宋_GB2312" w:hAnsi="仿宋_GB2312" w:cs="仿宋_GB2312"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495" w:rsidRDefault="00C14495" w:rsidP="00885E2B">
      <w:r>
        <w:separator/>
      </w:r>
    </w:p>
  </w:footnote>
  <w:footnote w:type="continuationSeparator" w:id="0">
    <w:p w:rsidR="00C14495" w:rsidRDefault="00C14495" w:rsidP="00885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E2B" w:rsidRDefault="00885E2B">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CDC6DC"/>
    <w:multiLevelType w:val="singleLevel"/>
    <w:tmpl w:val="E4CDC6DC"/>
    <w:lvl w:ilvl="0">
      <w:start w:val="1"/>
      <w:numFmt w:val="decimal"/>
      <w:suff w:val="nothing"/>
      <w:lvlText w:val="（%1）"/>
      <w:lvlJc w:val="left"/>
    </w:lvl>
  </w:abstractNum>
  <w:abstractNum w:abstractNumId="1">
    <w:nsid w:val="17DDA0CF"/>
    <w:multiLevelType w:val="singleLevel"/>
    <w:tmpl w:val="17DDA0CF"/>
    <w:lvl w:ilvl="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mM1NzA2YmZkMWI5Y2E3NDQ5NWQ4MDIxYjVmZTM0OGQifQ=="/>
    <w:docVar w:name="KSO_WPS_MARK_KEY" w:val="efdb9831-49e2-41f3-897e-affe4bfc1ef8"/>
  </w:docVars>
  <w:rsids>
    <w:rsidRoot w:val="5EF91413"/>
    <w:rsid w:val="BEF50DB4"/>
    <w:rsid w:val="00021499"/>
    <w:rsid w:val="000D55F3"/>
    <w:rsid w:val="00107529"/>
    <w:rsid w:val="001F27BC"/>
    <w:rsid w:val="00207080"/>
    <w:rsid w:val="002D4B0D"/>
    <w:rsid w:val="003062EE"/>
    <w:rsid w:val="003306D8"/>
    <w:rsid w:val="003421A8"/>
    <w:rsid w:val="00355E6F"/>
    <w:rsid w:val="00356FCC"/>
    <w:rsid w:val="003E2793"/>
    <w:rsid w:val="003F11DD"/>
    <w:rsid w:val="004E640B"/>
    <w:rsid w:val="00592274"/>
    <w:rsid w:val="005D129F"/>
    <w:rsid w:val="00630B10"/>
    <w:rsid w:val="00651AD0"/>
    <w:rsid w:val="00712ECA"/>
    <w:rsid w:val="007C7F1B"/>
    <w:rsid w:val="007F2C1A"/>
    <w:rsid w:val="00826A68"/>
    <w:rsid w:val="00836FBD"/>
    <w:rsid w:val="00861C29"/>
    <w:rsid w:val="00885E2B"/>
    <w:rsid w:val="00970A76"/>
    <w:rsid w:val="00A3179B"/>
    <w:rsid w:val="00A40CEF"/>
    <w:rsid w:val="00A84895"/>
    <w:rsid w:val="00AD157A"/>
    <w:rsid w:val="00AE5FCA"/>
    <w:rsid w:val="00B83482"/>
    <w:rsid w:val="00BC61BA"/>
    <w:rsid w:val="00C14495"/>
    <w:rsid w:val="00CF00E5"/>
    <w:rsid w:val="00D30D45"/>
    <w:rsid w:val="00DF2F64"/>
    <w:rsid w:val="00E36F80"/>
    <w:rsid w:val="00E47EB9"/>
    <w:rsid w:val="00EF286B"/>
    <w:rsid w:val="00EF7465"/>
    <w:rsid w:val="00F5064A"/>
    <w:rsid w:val="00FB5247"/>
    <w:rsid w:val="01881C21"/>
    <w:rsid w:val="02E230B9"/>
    <w:rsid w:val="03EA0D85"/>
    <w:rsid w:val="05E91C43"/>
    <w:rsid w:val="08DF2F92"/>
    <w:rsid w:val="095202B3"/>
    <w:rsid w:val="0A371C48"/>
    <w:rsid w:val="0A461E15"/>
    <w:rsid w:val="0CCE5EB8"/>
    <w:rsid w:val="0D1F294F"/>
    <w:rsid w:val="0D5868FC"/>
    <w:rsid w:val="12472445"/>
    <w:rsid w:val="127960C2"/>
    <w:rsid w:val="128706BB"/>
    <w:rsid w:val="128C289E"/>
    <w:rsid w:val="13F1430E"/>
    <w:rsid w:val="15E118C5"/>
    <w:rsid w:val="164B78E0"/>
    <w:rsid w:val="18C44B05"/>
    <w:rsid w:val="1921258C"/>
    <w:rsid w:val="1A86539E"/>
    <w:rsid w:val="1D514A07"/>
    <w:rsid w:val="1D736768"/>
    <w:rsid w:val="1E02384E"/>
    <w:rsid w:val="1E2D7B42"/>
    <w:rsid w:val="1F6367C1"/>
    <w:rsid w:val="202355A8"/>
    <w:rsid w:val="204505AD"/>
    <w:rsid w:val="204B4B47"/>
    <w:rsid w:val="2064490E"/>
    <w:rsid w:val="216A31A0"/>
    <w:rsid w:val="21887F99"/>
    <w:rsid w:val="21F32188"/>
    <w:rsid w:val="229365CD"/>
    <w:rsid w:val="22E7596F"/>
    <w:rsid w:val="2605582B"/>
    <w:rsid w:val="27666297"/>
    <w:rsid w:val="28264A04"/>
    <w:rsid w:val="283861F4"/>
    <w:rsid w:val="2B8F395A"/>
    <w:rsid w:val="2CD96D87"/>
    <w:rsid w:val="2D2A1AC1"/>
    <w:rsid w:val="2DF15952"/>
    <w:rsid w:val="2E6C7FCB"/>
    <w:rsid w:val="2E88044F"/>
    <w:rsid w:val="2FEC7F8A"/>
    <w:rsid w:val="3284589B"/>
    <w:rsid w:val="36F9338A"/>
    <w:rsid w:val="37077303"/>
    <w:rsid w:val="37779E60"/>
    <w:rsid w:val="377A54BF"/>
    <w:rsid w:val="39E9356E"/>
    <w:rsid w:val="39F525A2"/>
    <w:rsid w:val="3C7B06AE"/>
    <w:rsid w:val="3D6A1B31"/>
    <w:rsid w:val="3F8731D7"/>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EBF7EAB"/>
    <w:rsid w:val="4F670C47"/>
    <w:rsid w:val="553254BE"/>
    <w:rsid w:val="553B4087"/>
    <w:rsid w:val="56A8574D"/>
    <w:rsid w:val="583020DD"/>
    <w:rsid w:val="592547BC"/>
    <w:rsid w:val="59544026"/>
    <w:rsid w:val="5AB9755B"/>
    <w:rsid w:val="5AF474F0"/>
    <w:rsid w:val="5B742D21"/>
    <w:rsid w:val="5C0351D3"/>
    <w:rsid w:val="5D594ACE"/>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E810B7A"/>
    <w:rsid w:val="6F8673D6"/>
    <w:rsid w:val="6FCF75EC"/>
    <w:rsid w:val="70446EA1"/>
    <w:rsid w:val="707537A6"/>
    <w:rsid w:val="708274C6"/>
    <w:rsid w:val="709C7A02"/>
    <w:rsid w:val="70ED0C69"/>
    <w:rsid w:val="71591FCE"/>
    <w:rsid w:val="71F256AB"/>
    <w:rsid w:val="73133AF6"/>
    <w:rsid w:val="736D4488"/>
    <w:rsid w:val="753A5550"/>
    <w:rsid w:val="75AE6414"/>
    <w:rsid w:val="75B4584A"/>
    <w:rsid w:val="76525347"/>
    <w:rsid w:val="7869439B"/>
    <w:rsid w:val="78FDF452"/>
    <w:rsid w:val="7CEF2B13"/>
    <w:rsid w:val="7D2C3E42"/>
    <w:rsid w:val="7DAF813A"/>
    <w:rsid w:val="7F867C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99"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885E2B"/>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autoRedefine/>
    <w:qFormat/>
    <w:rsid w:val="00885E2B"/>
    <w:pPr>
      <w:keepNext/>
      <w:keepLines/>
      <w:spacing w:before="340" w:after="330" w:line="578" w:lineRule="auto"/>
      <w:outlineLvl w:val="0"/>
    </w:pPr>
    <w:rPr>
      <w:b/>
      <w:bCs/>
      <w:kern w:val="44"/>
      <w:sz w:val="44"/>
      <w:szCs w:val="44"/>
    </w:rPr>
  </w:style>
  <w:style w:type="paragraph" w:styleId="2">
    <w:name w:val="heading 2"/>
    <w:basedOn w:val="a"/>
    <w:next w:val="a"/>
    <w:autoRedefine/>
    <w:qFormat/>
    <w:rsid w:val="00885E2B"/>
    <w:pPr>
      <w:keepNext/>
      <w:keepLines/>
      <w:spacing w:line="312" w:lineRule="auto"/>
      <w:jc w:val="center"/>
      <w:outlineLvl w:val="1"/>
    </w:pPr>
    <w:rPr>
      <w:rFonts w:ascii="Cambria" w:hAnsi="Cambria" w:cs="宋体"/>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sid w:val="00885E2B"/>
    <w:pPr>
      <w:spacing w:after="120"/>
    </w:pPr>
  </w:style>
  <w:style w:type="paragraph" w:styleId="a4">
    <w:name w:val="footer"/>
    <w:basedOn w:val="a"/>
    <w:autoRedefine/>
    <w:uiPriority w:val="99"/>
    <w:qFormat/>
    <w:rsid w:val="00885E2B"/>
    <w:pPr>
      <w:tabs>
        <w:tab w:val="center" w:pos="4153"/>
        <w:tab w:val="right" w:pos="8306"/>
      </w:tabs>
      <w:snapToGrid w:val="0"/>
      <w:jc w:val="left"/>
    </w:pPr>
    <w:rPr>
      <w:sz w:val="18"/>
      <w:szCs w:val="18"/>
    </w:rPr>
  </w:style>
  <w:style w:type="paragraph" w:styleId="a5">
    <w:name w:val="header"/>
    <w:basedOn w:val="a"/>
    <w:autoRedefine/>
    <w:uiPriority w:val="99"/>
    <w:qFormat/>
    <w:rsid w:val="00885E2B"/>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99"/>
    <w:semiHidden/>
    <w:qFormat/>
    <w:rsid w:val="00885E2B"/>
    <w:rPr>
      <w:rFonts w:ascii="黑体" w:eastAsia="黑体" w:hAnsi="黑体" w:cs="黑体"/>
    </w:rPr>
  </w:style>
  <w:style w:type="paragraph" w:styleId="a6">
    <w:name w:val="Subtitle"/>
    <w:basedOn w:val="a"/>
    <w:next w:val="a"/>
    <w:autoRedefine/>
    <w:qFormat/>
    <w:rsid w:val="00885E2B"/>
    <w:pPr>
      <w:ind w:firstLineChars="200" w:firstLine="200"/>
      <w:jc w:val="left"/>
      <w:outlineLvl w:val="2"/>
    </w:pPr>
    <w:rPr>
      <w:rFonts w:ascii="Cambria" w:eastAsia="黑体" w:hAnsi="Cambria"/>
      <w:bCs/>
      <w:kern w:val="28"/>
      <w:sz w:val="28"/>
      <w:szCs w:val="32"/>
    </w:rPr>
  </w:style>
  <w:style w:type="paragraph" w:styleId="a7">
    <w:name w:val="Normal (Web)"/>
    <w:basedOn w:val="a"/>
    <w:autoRedefine/>
    <w:unhideWhenUsed/>
    <w:qFormat/>
    <w:rsid w:val="00885E2B"/>
    <w:pPr>
      <w:spacing w:before="100" w:beforeAutospacing="1" w:after="100" w:afterAutospacing="1"/>
      <w:jc w:val="left"/>
    </w:pPr>
    <w:rPr>
      <w:kern w:val="0"/>
      <w:sz w:val="24"/>
      <w:szCs w:val="20"/>
    </w:rPr>
  </w:style>
  <w:style w:type="paragraph" w:styleId="a8">
    <w:name w:val="Body Text First Indent"/>
    <w:basedOn w:val="a3"/>
    <w:autoRedefine/>
    <w:qFormat/>
    <w:rsid w:val="00885E2B"/>
    <w:pPr>
      <w:ind w:firstLine="664"/>
    </w:pPr>
  </w:style>
  <w:style w:type="character" w:styleId="a9">
    <w:name w:val="page number"/>
    <w:basedOn w:val="a0"/>
    <w:autoRedefine/>
    <w:qFormat/>
    <w:rsid w:val="00885E2B"/>
  </w:style>
  <w:style w:type="paragraph" w:customStyle="1" w:styleId="BodyText1I2">
    <w:name w:val="BodyText1I2"/>
    <w:basedOn w:val="BodyTextIndent"/>
    <w:autoRedefine/>
    <w:qFormat/>
    <w:rsid w:val="00885E2B"/>
    <w:pPr>
      <w:ind w:firstLine="420"/>
    </w:pPr>
  </w:style>
  <w:style w:type="paragraph" w:customStyle="1" w:styleId="BodyTextIndent">
    <w:name w:val="BodyTextIndent"/>
    <w:basedOn w:val="a"/>
    <w:autoRedefine/>
    <w:qFormat/>
    <w:rsid w:val="00885E2B"/>
    <w:pPr>
      <w:spacing w:after="120"/>
      <w:ind w:leftChars="200" w:left="420" w:firstLineChars="200" w:firstLine="200"/>
      <w:textAlignment w:val="baseline"/>
    </w:pPr>
  </w:style>
  <w:style w:type="paragraph" w:customStyle="1" w:styleId="Default">
    <w:name w:val="Default"/>
    <w:autoRedefine/>
    <w:qFormat/>
    <w:rsid w:val="00885E2B"/>
    <w:pPr>
      <w:widowControl w:val="0"/>
      <w:autoSpaceDE w:val="0"/>
      <w:autoSpaceDN w:val="0"/>
      <w:adjustRightInd w:val="0"/>
    </w:pPr>
    <w:rPr>
      <w:rFonts w:ascii="仿宋_GB2312" w:eastAsia="仿宋_GB2312" w:hAnsi="Times New Roman" w:cs="仿宋_GB2312"/>
      <w:color w:val="000000"/>
      <w:sz w:val="24"/>
      <w:szCs w:val="24"/>
    </w:rPr>
  </w:style>
  <w:style w:type="paragraph" w:customStyle="1" w:styleId="11">
    <w:name w:val="无间隔1"/>
    <w:autoRedefine/>
    <w:qFormat/>
    <w:rsid w:val="00885E2B"/>
    <w:pPr>
      <w:widowControl w:val="0"/>
      <w:spacing w:beforeLines="50"/>
      <w:jc w:val="center"/>
    </w:pPr>
    <w:rPr>
      <w:rFonts w:ascii="Times New Roman" w:eastAsia="仿宋_GB2312" w:hAnsi="Times New Roman" w:cs="Times New Roman"/>
      <w:kern w:val="2"/>
      <w:sz w:val="24"/>
      <w:szCs w:val="22"/>
    </w:rPr>
  </w:style>
  <w:style w:type="paragraph" w:customStyle="1" w:styleId="aa">
    <w:name w:val="无缩进"/>
    <w:basedOn w:val="a"/>
    <w:autoRedefine/>
    <w:qFormat/>
    <w:rsid w:val="00885E2B"/>
    <w:pPr>
      <w:spacing w:line="312" w:lineRule="auto"/>
    </w:pPr>
    <w:rPr>
      <w:sz w:val="24"/>
      <w:szCs w:val="22"/>
    </w:rPr>
  </w:style>
  <w:style w:type="paragraph" w:customStyle="1" w:styleId="12">
    <w:name w:val="列出段落1"/>
    <w:basedOn w:val="a"/>
    <w:autoRedefine/>
    <w:qFormat/>
    <w:rsid w:val="00885E2B"/>
    <w:pPr>
      <w:ind w:firstLineChars="200" w:firstLine="420"/>
    </w:pPr>
  </w:style>
  <w:style w:type="paragraph" w:customStyle="1" w:styleId="20">
    <w:name w:val="列出段落2"/>
    <w:basedOn w:val="a"/>
    <w:autoRedefine/>
    <w:qFormat/>
    <w:rsid w:val="00885E2B"/>
    <w:pPr>
      <w:ind w:firstLineChars="200" w:firstLine="420"/>
    </w:pPr>
    <w:rPr>
      <w:rFonts w:ascii="Calibri" w:hAnsi="Calibri"/>
      <w:szCs w:val="22"/>
    </w:rPr>
  </w:style>
  <w:style w:type="character" w:customStyle="1" w:styleId="font61">
    <w:name w:val="font61"/>
    <w:basedOn w:val="a0"/>
    <w:autoRedefine/>
    <w:qFormat/>
    <w:rsid w:val="00885E2B"/>
    <w:rPr>
      <w:rFonts w:ascii="Times New Roman" w:hAnsi="Times New Roman" w:cs="Times New Roman"/>
      <w:b/>
      <w:color w:val="000000"/>
      <w:sz w:val="28"/>
      <w:szCs w:val="28"/>
      <w:u w:val="none"/>
    </w:rPr>
  </w:style>
  <w:style w:type="character" w:customStyle="1" w:styleId="font121">
    <w:name w:val="font121"/>
    <w:basedOn w:val="a0"/>
    <w:autoRedefine/>
    <w:qFormat/>
    <w:rsid w:val="00885E2B"/>
    <w:rPr>
      <w:rFonts w:ascii="Times New Roman" w:hAnsi="Times New Roman" w:cs="Times New Roman"/>
      <w:color w:val="000000"/>
      <w:sz w:val="20"/>
      <w:szCs w:val="20"/>
      <w:u w:val="none"/>
    </w:rPr>
  </w:style>
  <w:style w:type="character" w:customStyle="1" w:styleId="font11">
    <w:name w:val="font11"/>
    <w:basedOn w:val="a0"/>
    <w:autoRedefine/>
    <w:qFormat/>
    <w:rsid w:val="00885E2B"/>
    <w:rPr>
      <w:rFonts w:ascii="宋体" w:eastAsia="宋体" w:hAnsi="宋体" w:cs="宋体"/>
      <w:color w:val="000000"/>
      <w:sz w:val="20"/>
      <w:szCs w:val="20"/>
      <w:u w:val="none"/>
    </w:rPr>
  </w:style>
  <w:style w:type="character" w:customStyle="1" w:styleId="font131">
    <w:name w:val="font131"/>
    <w:basedOn w:val="a0"/>
    <w:autoRedefine/>
    <w:qFormat/>
    <w:rsid w:val="00885E2B"/>
    <w:rPr>
      <w:rFonts w:ascii="宋体" w:eastAsia="宋体" w:hAnsi="宋体" w:cs="宋体"/>
      <w:color w:val="000000"/>
      <w:sz w:val="18"/>
      <w:szCs w:val="18"/>
      <w:u w:val="none"/>
    </w:rPr>
  </w:style>
  <w:style w:type="character" w:customStyle="1" w:styleId="font141">
    <w:name w:val="font141"/>
    <w:basedOn w:val="a0"/>
    <w:autoRedefine/>
    <w:qFormat/>
    <w:rsid w:val="00885E2B"/>
    <w:rPr>
      <w:rFonts w:ascii="Times New Roman" w:hAnsi="Times New Roman" w:cs="Times New Roman"/>
      <w:color w:val="000000"/>
      <w:sz w:val="24"/>
      <w:szCs w:val="24"/>
      <w:u w:val="none"/>
    </w:rPr>
  </w:style>
  <w:style w:type="character" w:customStyle="1" w:styleId="font101">
    <w:name w:val="font101"/>
    <w:basedOn w:val="a0"/>
    <w:autoRedefine/>
    <w:qFormat/>
    <w:rsid w:val="00885E2B"/>
    <w:rPr>
      <w:rFonts w:ascii="宋体" w:eastAsia="宋体" w:hAnsi="宋体" w:cs="宋体"/>
      <w:color w:val="000000"/>
      <w:sz w:val="24"/>
      <w:szCs w:val="24"/>
      <w:u w:val="none"/>
    </w:rPr>
  </w:style>
  <w:style w:type="paragraph" w:customStyle="1" w:styleId="Other1">
    <w:name w:val="Other|1"/>
    <w:basedOn w:val="a"/>
    <w:autoRedefine/>
    <w:qFormat/>
    <w:rsid w:val="00885E2B"/>
    <w:pPr>
      <w:spacing w:line="238" w:lineRule="exact"/>
    </w:pPr>
    <w:rPr>
      <w:rFonts w:ascii="宋体" w:hAnsi="宋体" w:cs="宋体"/>
      <w:color w:val="1D1433"/>
      <w:sz w:val="20"/>
      <w:szCs w:val="20"/>
      <w:lang w:val="zh-TW" w:eastAsia="zh-TW" w:bidi="zh-TW"/>
    </w:rPr>
  </w:style>
  <w:style w:type="character" w:customStyle="1" w:styleId="1Char">
    <w:name w:val="标题 1 Char"/>
    <w:link w:val="1"/>
    <w:autoRedefine/>
    <w:qFormat/>
    <w:rsid w:val="00885E2B"/>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xbany</cp:lastModifiedBy>
  <cp:revision>2</cp:revision>
  <cp:lastPrinted>2024-05-17T18:04:00Z</cp:lastPrinted>
  <dcterms:created xsi:type="dcterms:W3CDTF">2024-07-24T08:48:00Z</dcterms:created>
  <dcterms:modified xsi:type="dcterms:W3CDTF">2024-07-24T08:48:00Z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