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7D38C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1AA0F">
      <w:pPr>
        <w:spacing w:before="20" w:line="216" w:lineRule="auto"/>
        <w:ind w:left="2360"/>
        <w:outlineLvl w:val="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070E6E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1687B1EB">
      <w:pPr>
        <w:spacing w:line="32" w:lineRule="exact"/>
      </w:pPr>
    </w:p>
    <w:tbl>
      <w:tblPr>
        <w:tblStyle w:val="5"/>
        <w:tblW w:w="8462" w:type="dxa"/>
        <w:tblInd w:w="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2"/>
      </w:tblGrid>
      <w:tr w14:paraId="197BE0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846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2677E17">
            <w:pPr>
              <w:spacing w:before="177" w:line="217" w:lineRule="auto"/>
              <w:ind w:left="2909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b/>
                <w:bCs/>
                <w:spacing w:val="22"/>
                <w:sz w:val="35"/>
                <w:szCs w:val="35"/>
              </w:rPr>
              <w:t>行政处罚决定书</w:t>
            </w:r>
          </w:p>
          <w:p w14:paraId="0ECC5E9F">
            <w:pPr>
              <w:pStyle w:val="6"/>
              <w:spacing w:before="146" w:line="222" w:lineRule="auto"/>
              <w:ind w:left="2113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（湘益安）应急罚〔</w:t>
            </w:r>
            <w:r>
              <w:rPr>
                <w:rFonts w:ascii="Times New Roman" w:hAnsi="Times New Roman" w:eastAsia="Times New Roman" w:cs="Times New Roman"/>
                <w:spacing w:val="-2"/>
                <w:sz w:val="30"/>
                <w:szCs w:val="30"/>
              </w:rPr>
              <w:t>2025</w:t>
            </w:r>
            <w:r>
              <w:rPr>
                <w:spacing w:val="-2"/>
                <w:sz w:val="30"/>
                <w:szCs w:val="3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2"/>
                <w:sz w:val="30"/>
                <w:szCs w:val="3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40"/>
                <w:sz w:val="30"/>
                <w:szCs w:val="30"/>
              </w:rPr>
              <w:t xml:space="preserve"> </w:t>
            </w:r>
            <w:r>
              <w:rPr>
                <w:spacing w:val="-2"/>
                <w:sz w:val="30"/>
                <w:szCs w:val="30"/>
              </w:rPr>
              <w:t>号</w:t>
            </w:r>
          </w:p>
          <w:p w14:paraId="0F5E6183">
            <w:pPr>
              <w:spacing w:line="421" w:lineRule="auto"/>
              <w:rPr>
                <w:rFonts w:ascii="Arial"/>
                <w:sz w:val="21"/>
              </w:rPr>
            </w:pPr>
          </w:p>
          <w:p w14:paraId="3DA0E0DA">
            <w:pPr>
              <w:pStyle w:val="6"/>
              <w:spacing w:before="74" w:line="337" w:lineRule="auto"/>
              <w:ind w:left="67" w:right="164" w:firstLine="11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</w:rPr>
              <w:t>被处罚单位：</w:t>
            </w:r>
            <w:r>
              <w:rPr>
                <w:spacing w:val="9"/>
                <w:u w:val="single" w:color="auto"/>
              </w:rPr>
              <w:t>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锅炉机电设备安装有限公司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(</w:t>
            </w:r>
            <w:r>
              <w:rPr>
                <w:spacing w:val="9"/>
                <w:u w:val="single" w:color="auto"/>
              </w:rPr>
              <w:t>统一社会信用代</w:t>
            </w:r>
            <w:r>
              <w:rPr>
                <w:spacing w:val="8"/>
                <w:u w:val="single" w:color="auto"/>
              </w:rPr>
              <w:t>码：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91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43090072</w:t>
            </w:r>
            <w:r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  <w:t>********</w:t>
            </w:r>
            <w:r>
              <w:rPr>
                <w:rFonts w:ascii="Times New Roman" w:hAnsi="Times New Roman" w:eastAsia="Times New Roman" w:cs="Times New Roman"/>
                <w:spacing w:val="4"/>
              </w:rPr>
              <w:t>)</w:t>
            </w:r>
          </w:p>
        </w:tc>
      </w:tr>
      <w:tr w14:paraId="28959C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</w:trPr>
        <w:tc>
          <w:tcPr>
            <w:tcW w:w="846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2212CB">
            <w:pPr>
              <w:pStyle w:val="6"/>
              <w:spacing w:before="297" w:line="231" w:lineRule="auto"/>
              <w:ind w:left="80"/>
            </w:pPr>
            <w:r>
              <w:rPr>
                <w:spacing w:val="8"/>
              </w:rPr>
              <w:t>地址：</w:t>
            </w:r>
            <w:r>
              <w:rPr>
                <w:spacing w:val="8"/>
                <w:u w:val="single" w:color="auto"/>
              </w:rPr>
              <w:t>高新区金山南路</w:t>
            </w:r>
            <w:r>
              <w:rPr>
                <w:rFonts w:hint="eastAsia"/>
                <w:spacing w:val="8"/>
                <w:u w:val="single" w:color="auto"/>
                <w:lang w:val="en-US" w:eastAsia="zh-CN"/>
              </w:rPr>
              <w:t>***</w:t>
            </w:r>
            <w:r>
              <w:rPr>
                <w:spacing w:val="8"/>
                <w:u w:val="single" w:color="auto"/>
              </w:rPr>
              <w:t>号</w:t>
            </w:r>
            <w:r>
              <w:rPr>
                <w:rFonts w:hint="eastAsia" w:ascii="Times New Roman" w:hAnsi="Times New Roman" w:eastAsia="宋体" w:cs="Times New Roman"/>
                <w:spacing w:val="8"/>
                <w:u w:val="single" w:color="auto"/>
                <w:lang w:val="en-US" w:eastAsia="zh-CN"/>
              </w:rPr>
              <w:t>*</w:t>
            </w:r>
            <w:r>
              <w:rPr>
                <w:spacing w:val="8"/>
                <w:u w:val="single" w:color="auto"/>
              </w:rPr>
              <w:t>座</w:t>
            </w:r>
            <w:r>
              <w:rPr>
                <w:rFonts w:hint="eastAsia" w:ascii="Times New Roman" w:hAnsi="Times New Roman" w:eastAsia="宋体" w:cs="Times New Roman"/>
                <w:spacing w:val="8"/>
                <w:u w:val="single" w:color="auto"/>
                <w:lang w:val="en-US" w:eastAsia="zh-CN"/>
              </w:rPr>
              <w:t>***</w:t>
            </w:r>
            <w:r>
              <w:rPr>
                <w:spacing w:val="8"/>
                <w:u w:val="single" w:color="auto"/>
              </w:rPr>
              <w:t>室</w:t>
            </w:r>
            <w:r>
              <w:rPr>
                <w:u w:val="single" w:color="auto"/>
              </w:rPr>
              <w:t xml:space="preserve">                                   </w:t>
            </w:r>
          </w:p>
          <w:p w14:paraId="0F582667">
            <w:pPr>
              <w:pStyle w:val="6"/>
              <w:tabs>
                <w:tab w:val="left" w:pos="8397"/>
              </w:tabs>
              <w:spacing w:before="269" w:line="447" w:lineRule="auto"/>
              <w:ind w:left="79" w:right="64" w:firstLine="1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4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413100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6"/>
              </w:rPr>
              <w:t>法定代表人（负责人</w:t>
            </w:r>
            <w:r>
              <w:rPr>
                <w:spacing w:val="22"/>
              </w:rPr>
              <w:t>）：</w:t>
            </w:r>
            <w:r>
              <w:rPr>
                <w:spacing w:val="6"/>
                <w:u w:val="single" w:color="auto"/>
              </w:rPr>
              <w:t>邱</w:t>
            </w:r>
            <w:r>
              <w:rPr>
                <w:rFonts w:hint="eastAsia"/>
                <w:spacing w:val="6"/>
                <w:u w:val="single" w:color="auto"/>
                <w:lang w:eastAsia="zh-CN"/>
              </w:rPr>
              <w:t>某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总经理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139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7368</w:t>
            </w:r>
            <w:r>
              <w:rPr>
                <w:rFonts w:hint="eastAsia" w:ascii="Times New Roman" w:hAnsi="Times New Roman" w:eastAsia="宋体" w:cs="Times New Roman"/>
                <w:spacing w:val="4"/>
                <w:u w:val="single" w:color="auto"/>
                <w:lang w:val="en-US" w:eastAsia="zh-CN"/>
              </w:rPr>
              <w:t>****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                     </w:t>
            </w:r>
          </w:p>
          <w:p w14:paraId="3E73FCE5">
            <w:pPr>
              <w:pStyle w:val="6"/>
              <w:spacing w:before="1" w:line="316" w:lineRule="auto"/>
              <w:ind w:left="79" w:right="207" w:firstLine="455"/>
            </w:pPr>
            <w:r>
              <w:rPr>
                <w:spacing w:val="3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41"/>
                <w:u w:val="single" w:color="auto"/>
              </w:rPr>
              <w:t xml:space="preserve"> </w:t>
            </w:r>
            <w:r>
              <w:rPr>
                <w:spacing w:val="3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3"/>
                <w:u w:val="single" w:color="auto"/>
              </w:rPr>
              <w:t>月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 xml:space="preserve">10  </w:t>
            </w:r>
            <w:r>
              <w:rPr>
                <w:spacing w:val="3"/>
                <w:u w:val="single" w:color="auto"/>
              </w:rPr>
              <w:t>日，在安化县高明乡湖南省</w:t>
            </w:r>
            <w:r>
              <w:rPr>
                <w:rFonts w:hint="eastAsia"/>
                <w:spacing w:val="3"/>
                <w:u w:val="single" w:color="auto"/>
                <w:lang w:eastAsia="zh-CN"/>
              </w:rPr>
              <w:t>某某</w:t>
            </w:r>
            <w:r>
              <w:rPr>
                <w:spacing w:val="3"/>
                <w:u w:val="single" w:color="auto"/>
              </w:rPr>
              <w:t>锅炉</w:t>
            </w:r>
            <w:r>
              <w:t xml:space="preserve"> </w:t>
            </w:r>
            <w:r>
              <w:rPr>
                <w:spacing w:val="7"/>
              </w:rPr>
              <w:t>机电设备安装有限公司作业现场发生一起一般起重伤害事故，导致</w:t>
            </w:r>
            <w:r>
              <w:rPr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7"/>
              </w:rPr>
              <w:t>人死亡。</w:t>
            </w:r>
          </w:p>
        </w:tc>
      </w:tr>
    </w:tbl>
    <w:p w14:paraId="5FCB98DD">
      <w:pPr>
        <w:pStyle w:val="2"/>
        <w:spacing w:before="299" w:line="229" w:lineRule="auto"/>
        <w:ind w:left="568"/>
      </w:pPr>
      <w:r>
        <w:pict>
          <v:shape id="_x0000_s1027" o:spid="_x0000_s1027" style="position:absolute;left:0pt;margin-left:3.55pt;margin-top:27.05pt;height:0.75pt;width:413.9pt;z-index:251661312;mso-width-relative:page;mso-height-relative:page;" filled="f" stroked="t" coordsize="8277,15" path="m0,7l8277,7e">
            <v:fill on="f" focussize="0,0"/>
            <v:stroke color="#000000" miterlimit="100" joinstyle="miter"/>
            <v:imagedata o:title=""/>
            <o:lock v:ext="edit"/>
          </v:shape>
        </w:pict>
      </w:r>
      <w:r>
        <w:rPr>
          <w:spacing w:val="4"/>
        </w:rPr>
        <w:t>根据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2025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4"/>
        </w:rPr>
        <w:t>年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  </w:t>
      </w:r>
      <w:r>
        <w:rPr>
          <w:spacing w:val="4"/>
        </w:rPr>
        <w:t>日，安化县人民政府关于《安化高明湖南省</w:t>
      </w:r>
      <w:r>
        <w:rPr>
          <w:rFonts w:hint="eastAsia"/>
          <w:spacing w:val="4"/>
          <w:lang w:eastAsia="zh-CN"/>
        </w:rPr>
        <w:t>某某</w:t>
      </w:r>
      <w:r>
        <w:rPr>
          <w:spacing w:val="4"/>
        </w:rPr>
        <w:t>锅炉</w:t>
      </w:r>
    </w:p>
    <w:p w14:paraId="3DA0C2D9">
      <w:pPr>
        <w:pStyle w:val="2"/>
        <w:spacing w:before="271" w:line="196" w:lineRule="auto"/>
        <w:ind w:left="87"/>
        <w:rPr>
          <w:rFonts w:ascii="Times New Roman" w:hAnsi="Times New Roman" w:eastAsia="Times New Roman" w:cs="Times New Roman"/>
        </w:rPr>
      </w:pPr>
      <w:r>
        <w:rPr>
          <w:spacing w:val="8"/>
        </w:rPr>
        <w:t>机电设备安装有限公司</w:t>
      </w:r>
      <w:r>
        <w:rPr>
          <w:rFonts w:ascii="Times New Roman" w:hAnsi="Times New Roman" w:eastAsia="Times New Roman" w:cs="Times New Roman"/>
          <w:spacing w:val="8"/>
        </w:rPr>
        <w:t>“10·10”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8"/>
        </w:rPr>
        <w:t>一般起重伤害事故调查报告》的批</w:t>
      </w:r>
      <w:r>
        <w:rPr>
          <w:spacing w:val="7"/>
        </w:rPr>
        <w:t>复（安政函〔</w:t>
      </w:r>
      <w:r>
        <w:rPr>
          <w:rFonts w:ascii="Times New Roman" w:hAnsi="Times New Roman" w:eastAsia="Times New Roman" w:cs="Times New Roman"/>
          <w:spacing w:val="7"/>
        </w:rPr>
        <w:t>2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548616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FF7E20C">
            <w:pPr>
              <w:pStyle w:val="6"/>
              <w:spacing w:before="295" w:line="394" w:lineRule="auto"/>
              <w:ind w:left="87" w:right="250" w:hanging="7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025</w:t>
            </w:r>
            <w:r>
              <w:rPr>
                <w:spacing w:val="8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35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号）认定，湖南省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某某</w:t>
            </w:r>
            <w:r>
              <w:rPr>
                <w:spacing w:val="8"/>
                <w:u w:val="single" w:color="auto"/>
              </w:rPr>
              <w:t>锅炉机电设备安装有限公司未建立健全全员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安全生产责任制和安全生产规章制度，执行安全生产法律法规、安全技术规范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  <w:u w:val="single" w:color="auto"/>
              </w:rPr>
              <w:t>和公司安全隐患排查治理制度不到位，对聘请的随车吊操作人员安全教育不到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  <w:u w:val="single" w:color="auto"/>
              </w:rPr>
              <w:t>位，作业现场安全管理不到位，未及时发现并消除管道桥架安装过程中存在的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事故隐患，对事故的发生负有责任。</w:t>
            </w:r>
          </w:p>
        </w:tc>
      </w:tr>
      <w:tr w14:paraId="1348FC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240C309B">
            <w:pPr>
              <w:pStyle w:val="6"/>
              <w:tabs>
                <w:tab w:val="left" w:pos="557"/>
              </w:tabs>
              <w:spacing w:before="307" w:line="447" w:lineRule="auto"/>
              <w:ind w:left="100" w:right="250" w:hanging="29"/>
            </w:pP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月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14  </w:t>
            </w:r>
            <w:r>
              <w:rPr>
                <w:spacing w:val="4"/>
                <w:u w:val="single" w:color="auto"/>
              </w:rPr>
              <w:t>日，根据批复要求，安化县应急管理局</w:t>
            </w:r>
            <w:r>
              <w:rPr>
                <w:spacing w:val="3"/>
                <w:u w:val="single" w:color="auto"/>
              </w:rPr>
              <w:t>依法对《湖南省</w:t>
            </w:r>
            <w:r>
              <w:rPr>
                <w:rFonts w:hint="eastAsia"/>
                <w:spacing w:val="3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锅炉机电设备安装有限公司生产安全事故责任类违法案》开展立</w:t>
            </w:r>
            <w:r>
              <w:rPr>
                <w:spacing w:val="8"/>
                <w:u w:val="single" w:color="auto"/>
              </w:rPr>
              <w:t>案调查，</w:t>
            </w:r>
          </w:p>
          <w:p w14:paraId="6822FE76">
            <w:pPr>
              <w:spacing w:line="241" w:lineRule="auto"/>
              <w:rPr>
                <w:rFonts w:ascii="Arial"/>
                <w:sz w:val="21"/>
              </w:rPr>
            </w:pPr>
          </w:p>
          <w:p w14:paraId="3802910E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2D37440D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739A73B0">
            <w:pPr>
              <w:pStyle w:val="6"/>
              <w:spacing w:line="230" w:lineRule="auto"/>
              <w:ind w:left="625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2025</w:t>
            </w:r>
            <w:r>
              <w:rPr>
                <w:spacing w:val="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</w:t>
            </w:r>
            <w:r>
              <w:rPr>
                <w:spacing w:val="5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25 </w:t>
            </w:r>
            <w:r>
              <w:rPr>
                <w:spacing w:val="5"/>
              </w:rPr>
              <w:t>日</w:t>
            </w:r>
          </w:p>
        </w:tc>
      </w:tr>
    </w:tbl>
    <w:p w14:paraId="769097E7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6737E558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4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6A9E1F65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4A3109AF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858D3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01220714">
      <w:pPr>
        <w:spacing w:line="313" w:lineRule="auto"/>
        <w:rPr>
          <w:rFonts w:ascii="Arial"/>
          <w:sz w:val="21"/>
        </w:rPr>
      </w:pPr>
    </w:p>
    <w:p w14:paraId="4D784E82">
      <w:pPr>
        <w:pStyle w:val="2"/>
        <w:spacing w:before="75" w:line="196" w:lineRule="auto"/>
        <w:ind w:left="87"/>
      </w:pPr>
      <w:r>
        <w:rPr>
          <w:spacing w:val="8"/>
        </w:rPr>
        <w:t>经现场核实、资料查阅、调查询问，现查明：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134FFD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4FEDE6">
            <w:pPr>
              <w:pStyle w:val="6"/>
              <w:tabs>
                <w:tab w:val="left" w:pos="502"/>
              </w:tabs>
              <w:spacing w:before="295" w:line="396" w:lineRule="auto"/>
              <w:ind w:left="12" w:right="179" w:hanging="13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锅炉机电设备安装有限公司未建立健全全员安全生产责任制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  <w:u w:val="single" w:color="auto"/>
              </w:rPr>
              <w:t>和安全生产规章制度，执行安全生产法律法规、安全技术规范和公司安全隐患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  <w:u w:val="single" w:color="auto"/>
              </w:rPr>
              <w:t>排查治理制度不到位，对聘请的随车吊操作人员安全教育不到位，作业现场安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  <w:u w:val="single" w:color="auto"/>
              </w:rPr>
              <w:t>全管理不到位，未及时发现并消除管道桥架安装过程中存在的事故隐患，对事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故的发生负有责任。</w:t>
            </w:r>
          </w:p>
        </w:tc>
      </w:tr>
      <w:tr w14:paraId="25B7AA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CCE608">
            <w:pPr>
              <w:pStyle w:val="6"/>
              <w:tabs>
                <w:tab w:val="left" w:pos="495"/>
                <w:tab w:val="left" w:pos="8154"/>
              </w:tabs>
              <w:spacing w:before="294" w:line="382" w:lineRule="auto"/>
              <w:ind w:left="17" w:right="179" w:hanging="17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4"/>
                <w:u w:val="single" w:color="auto"/>
              </w:rPr>
              <w:t>证据一：湖南省</w:t>
            </w:r>
            <w:r>
              <w:rPr>
                <w:rFonts w:hint="eastAsia"/>
                <w:spacing w:val="4"/>
                <w:u w:val="single" w:color="auto"/>
                <w:lang w:eastAsia="zh-CN"/>
              </w:rPr>
              <w:t>某某</w:t>
            </w:r>
            <w:r>
              <w:rPr>
                <w:spacing w:val="4"/>
                <w:u w:val="single" w:color="auto"/>
              </w:rPr>
              <w:t>锅炉机电设备安装有限公司《营业执照》复印件，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邱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、符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忠身份证复印件，证明：湖南省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锅炉机电设备安装有限公司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  <w:u w:val="single" w:color="auto"/>
              </w:rPr>
              <w:t>主体合法，邱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（法定代表人兼总经理）、符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忠（湖南省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备安装有限公司员工）的主体身份；</w:t>
            </w:r>
          </w:p>
        </w:tc>
      </w:tr>
      <w:tr w14:paraId="4632C3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332183F">
            <w:pPr>
              <w:pStyle w:val="6"/>
              <w:tabs>
                <w:tab w:val="left" w:pos="495"/>
              </w:tabs>
              <w:spacing w:before="299" w:line="316" w:lineRule="auto"/>
              <w:ind w:left="12" w:right="84" w:hanging="13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证据二：《安化县人民政府关于安化高明湖南省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有限公司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“10·10”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6"/>
              </w:rPr>
              <w:t>一般起重伤害事故调查报告的批复》（安政函〔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2025</w:t>
            </w:r>
            <w:r>
              <w:rPr>
                <w:spacing w:val="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6"/>
              </w:rPr>
              <w:t>号）</w:t>
            </w:r>
          </w:p>
        </w:tc>
      </w:tr>
      <w:tr w14:paraId="060E42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4C009A">
            <w:pPr>
              <w:pStyle w:val="6"/>
              <w:spacing w:before="303" w:line="414" w:lineRule="auto"/>
              <w:ind w:left="15" w:right="117" w:firstLine="18"/>
              <w:jc w:val="both"/>
            </w:pPr>
            <w:r>
              <w:rPr>
                <w:spacing w:val="7"/>
                <w:u w:val="single" w:color="auto"/>
              </w:rPr>
              <w:t>、《安化高明湖南省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某某</w:t>
            </w:r>
            <w:r>
              <w:rPr>
                <w:spacing w:val="7"/>
                <w:u w:val="single" w:color="auto"/>
              </w:rPr>
              <w:t>锅炉机电设备安装有限公司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“10·10”</w:t>
            </w:r>
            <w:r>
              <w:rPr>
                <w:rFonts w:ascii="Times New Roman" w:hAnsi="Times New Roman" w:eastAsia="Times New Roman" w:cs="Times New Roman"/>
                <w:spacing w:val="-2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一般起重伤害事</w:t>
            </w:r>
            <w:r>
              <w:t xml:space="preserve"> </w:t>
            </w:r>
            <w:r>
              <w:rPr>
                <w:spacing w:val="4"/>
                <w:u w:val="single" w:color="auto"/>
              </w:rPr>
              <w:t>故调查报告》、事故发生时的监控视频，证明：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月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10  </w:t>
            </w:r>
            <w:r>
              <w:rPr>
                <w:spacing w:val="4"/>
                <w:u w:val="single" w:color="auto"/>
              </w:rPr>
              <w:t>日</w:t>
            </w:r>
            <w:r>
              <w:rPr>
                <w:spacing w:val="3"/>
                <w:u w:val="single" w:color="auto"/>
              </w:rPr>
              <w:t>，在安化县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高明乡湖南省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锅炉机电设备安装有限公司作业现场发生一起一般起重伤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  <w:u w:val="single" w:color="auto"/>
              </w:rPr>
              <w:t>害事故，导致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人死亡，湖南省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某某</w:t>
            </w:r>
            <w:r>
              <w:rPr>
                <w:spacing w:val="8"/>
                <w:u w:val="single" w:color="auto"/>
              </w:rPr>
              <w:t>锅炉机电设备安装有限</w:t>
            </w:r>
            <w:r>
              <w:rPr>
                <w:spacing w:val="7"/>
                <w:u w:val="single" w:color="auto"/>
              </w:rPr>
              <w:t>公司未建立健全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全员安全生产责任制和安全生产规章制度，执行安全生产法律法规、安全技术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  <w:u w:val="single" w:color="auto"/>
              </w:rPr>
              <w:t>规范和公司安全隐患排查治理制度不到位，对聘请的随车吊操作人员安全教育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  <w:u w:val="single" w:color="auto"/>
              </w:rPr>
              <w:t>不到位，作业现场安全管理不到位，未及时发现并消除管道桥架安装过程中存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在的事故隐患，对事故的发生负有责任；</w:t>
            </w:r>
          </w:p>
        </w:tc>
      </w:tr>
    </w:tbl>
    <w:p w14:paraId="7DEBDFCF">
      <w:pPr>
        <w:pStyle w:val="2"/>
        <w:tabs>
          <w:tab w:val="left" w:pos="567"/>
        </w:tabs>
        <w:spacing w:before="300" w:line="228" w:lineRule="auto"/>
        <w:ind w:left="71"/>
      </w:pPr>
      <w:r>
        <w:rPr>
          <w:u w:val="single" w:color="auto"/>
        </w:rPr>
        <w:tab/>
      </w:r>
      <w:r>
        <w:rPr>
          <w:spacing w:val="9"/>
          <w:u w:val="single" w:color="auto"/>
        </w:rPr>
        <w:t>证据三：执法记录仪询问视频、法定代表人兼总经理邱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询问笔录（三份</w:t>
      </w:r>
    </w:p>
    <w:p w14:paraId="2B59B81E">
      <w:pPr>
        <w:spacing w:line="328" w:lineRule="auto"/>
        <w:rPr>
          <w:rFonts w:ascii="Arial"/>
          <w:sz w:val="21"/>
        </w:rPr>
      </w:pPr>
    </w:p>
    <w:p w14:paraId="44B9850C">
      <w:pPr>
        <w:spacing w:line="329" w:lineRule="auto"/>
        <w:rPr>
          <w:rFonts w:ascii="Arial"/>
          <w:sz w:val="21"/>
        </w:rPr>
      </w:pPr>
    </w:p>
    <w:p w14:paraId="2B67E751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530F1542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7D1F5E1A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25 </w:t>
      </w:r>
      <w:r>
        <w:rPr>
          <w:spacing w:val="5"/>
        </w:rPr>
        <w:t>日</w:t>
      </w:r>
    </w:p>
    <w:p w14:paraId="2F1FB6ED">
      <w:pPr>
        <w:spacing w:line="230" w:lineRule="auto"/>
        <w:sectPr>
          <w:footerReference r:id="rId5" w:type="default"/>
          <w:pgSz w:w="11840" w:h="16780"/>
          <w:pgMar w:top="385" w:right="1677" w:bottom="1614" w:left="1686" w:header="0" w:footer="951" w:gutter="0"/>
          <w:cols w:space="720" w:num="1"/>
        </w:sectPr>
      </w:pPr>
    </w:p>
    <w:p w14:paraId="7EA24B43">
      <w:pPr>
        <w:spacing w:line="299" w:lineRule="auto"/>
        <w:rPr>
          <w:rFonts w:ascii="Arial"/>
          <w:sz w:val="21"/>
        </w:rPr>
      </w:pPr>
    </w:p>
    <w:p w14:paraId="6916A70C">
      <w:pPr>
        <w:pStyle w:val="2"/>
        <w:spacing w:before="74" w:line="397" w:lineRule="auto"/>
        <w:ind w:left="86" w:right="251" w:firstLine="19"/>
        <w:jc w:val="both"/>
      </w:pPr>
      <w:r>
        <w:rPr>
          <w:spacing w:val="5"/>
          <w:u w:val="single" w:color="auto"/>
        </w:rPr>
        <w:t>)</w:t>
      </w:r>
      <w:r>
        <w:rPr>
          <w:spacing w:val="58"/>
          <w:u w:val="single" w:color="auto"/>
        </w:rPr>
        <w:t xml:space="preserve"> </w:t>
      </w:r>
      <w:r>
        <w:rPr>
          <w:spacing w:val="5"/>
          <w:u w:val="single" w:color="auto"/>
        </w:rPr>
        <w:t>,</w:t>
      </w:r>
      <w:r>
        <w:rPr>
          <w:spacing w:val="69"/>
          <w:u w:val="single" w:color="auto"/>
        </w:rPr>
        <w:t xml:space="preserve"> </w:t>
      </w:r>
      <w:r>
        <w:rPr>
          <w:spacing w:val="5"/>
          <w:u w:val="single" w:color="auto"/>
        </w:rPr>
        <w:t>证明：湖南省</w:t>
      </w:r>
      <w:r>
        <w:rPr>
          <w:rFonts w:hint="eastAsia"/>
          <w:spacing w:val="5"/>
          <w:u w:val="single" w:color="auto"/>
          <w:lang w:eastAsia="zh-CN"/>
        </w:rPr>
        <w:t>某某</w:t>
      </w:r>
      <w:r>
        <w:rPr>
          <w:spacing w:val="5"/>
          <w:u w:val="single" w:color="auto"/>
        </w:rPr>
        <w:t>锅炉机电设备安装有限公司未建立健全全员安全生产</w:t>
      </w:r>
      <w:r>
        <w:t xml:space="preserve"> </w:t>
      </w:r>
      <w:r>
        <w:rPr>
          <w:spacing w:val="9"/>
          <w:u w:val="single" w:color="auto"/>
        </w:rPr>
        <w:t>责任制和安全生产规章制度，执行安全生产法律法规、安全技术规范和公司安</w:t>
      </w:r>
      <w:r>
        <w:rPr>
          <w:spacing w:val="11"/>
        </w:rPr>
        <w:t xml:space="preserve"> </w:t>
      </w:r>
      <w:r>
        <w:rPr>
          <w:spacing w:val="9"/>
          <w:u w:val="single" w:color="auto"/>
        </w:rPr>
        <w:t>全隐患排查治理制度不到位，对聘请的随车吊操作人员安全教育不到位，作业</w:t>
      </w:r>
      <w:r>
        <w:rPr>
          <w:spacing w:val="11"/>
        </w:rPr>
        <w:t xml:space="preserve"> </w:t>
      </w:r>
      <w:r>
        <w:rPr>
          <w:spacing w:val="9"/>
          <w:u w:val="single" w:color="auto"/>
        </w:rPr>
        <w:t>现场安全管理不到位，未及时发现并消除管道桥架安装过程中存在的事故隐患</w:t>
      </w:r>
      <w:r>
        <w:rPr>
          <w:spacing w:val="11"/>
        </w:rPr>
        <w:t xml:space="preserve"> </w:t>
      </w:r>
      <w:r>
        <w:rPr>
          <w:spacing w:val="5"/>
        </w:rPr>
        <w:t>的情况属实；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0904BB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E282A86">
            <w:pPr>
              <w:pStyle w:val="6"/>
              <w:tabs>
                <w:tab w:val="left" w:pos="495"/>
              </w:tabs>
              <w:spacing w:before="300" w:line="382" w:lineRule="auto"/>
              <w:ind w:left="15" w:right="120" w:hanging="15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证据四：执法记录仪询问视频、湖南省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锅炉机电设备安装有限公司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  <w:u w:val="single" w:color="auto"/>
              </w:rPr>
              <w:t>员工符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忠询问笔录（两份</w:t>
            </w:r>
            <w:r>
              <w:rPr>
                <w:spacing w:val="6"/>
                <w:u w:val="single" w:color="auto"/>
              </w:rPr>
              <w:t>）；</w:t>
            </w:r>
            <w:r>
              <w:rPr>
                <w:spacing w:val="-32"/>
                <w:u w:val="single" w:color="auto"/>
              </w:rPr>
              <w:t xml:space="preserve"> </w:t>
            </w:r>
            <w:r>
              <w:rPr>
                <w:spacing w:val="9"/>
                <w:u w:val="single" w:color="auto"/>
              </w:rPr>
              <w:t>证明：对聘请的随车吊操作人员</w:t>
            </w:r>
            <w:r>
              <w:rPr>
                <w:spacing w:val="8"/>
                <w:u w:val="single" w:color="auto"/>
              </w:rPr>
              <w:t>安全教育不到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位，作业现场安全管理不到位，未及时发现并消除管道桥架安装过程中存在的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事故隐患的情况属实；</w:t>
            </w:r>
          </w:p>
        </w:tc>
      </w:tr>
      <w:tr w14:paraId="116EAE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18F7F1F">
            <w:pPr>
              <w:pStyle w:val="6"/>
              <w:tabs>
                <w:tab w:val="left" w:pos="520"/>
              </w:tabs>
              <w:spacing w:before="297" w:line="381" w:lineRule="auto"/>
              <w:ind w:left="15" w:right="179" w:hanging="15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以上证据均向湖南省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某某</w:t>
            </w:r>
            <w:r>
              <w:rPr>
                <w:spacing w:val="8"/>
                <w:u w:val="single" w:color="auto"/>
              </w:rPr>
              <w:t>锅炉机电设备安装有限公司法定代表人兼总经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  <w:u w:val="single" w:color="auto"/>
              </w:rPr>
              <w:t>理邱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出示，</w:t>
            </w:r>
            <w:r>
              <w:rPr>
                <w:spacing w:val="-67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当事人对上述事实证据无异议。证据本身、采集方式、</w:t>
            </w:r>
            <w:r>
              <w:rPr>
                <w:spacing w:val="7"/>
                <w:u w:val="single" w:color="auto"/>
              </w:rPr>
              <w:t>采集程序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均合法，具有真实性、关联性、合法性，符合《湖南省行政程序规定》行政机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关取证的有关规定。</w:t>
            </w:r>
          </w:p>
        </w:tc>
      </w:tr>
      <w:tr w14:paraId="65FCEA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F4FDEF1">
            <w:pPr>
              <w:pStyle w:val="6"/>
              <w:spacing w:before="300" w:line="382" w:lineRule="auto"/>
              <w:ind w:left="18" w:right="180" w:firstLine="475"/>
              <w:jc w:val="both"/>
            </w:pPr>
            <w:r>
              <w:rPr>
                <w:spacing w:val="8"/>
                <w:u w:val="single" w:color="auto"/>
              </w:rPr>
              <w:t>以上行为违反了《中华人民共和国安全生产法》第四条第一款、第二十八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  <w:u w:val="single" w:color="auto"/>
              </w:rPr>
              <w:t>条第一款、第四十一条第二款的规定，依据《中华人民共和国安全生产法》第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  <w:u w:val="single" w:color="auto"/>
              </w:rPr>
              <w:t>一百一十四条第一款第（一）项的规定，决定给予湖南省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bookmarkStart w:id="0" w:name="_GoBack"/>
            <w:bookmarkEnd w:id="0"/>
            <w:r>
              <w:rPr>
                <w:spacing w:val="9"/>
                <w:u w:val="single" w:color="auto"/>
              </w:rPr>
              <w:t>锅炉机电设备</w:t>
            </w:r>
            <w:r>
              <w:rPr>
                <w:spacing w:val="8"/>
              </w:rPr>
              <w:t xml:space="preserve"> 安装有限公司处人民币叁拾壹万元整罚款的行政处罚。</w:t>
            </w:r>
          </w:p>
        </w:tc>
      </w:tr>
    </w:tbl>
    <w:p w14:paraId="6C51BA09">
      <w:pPr>
        <w:pStyle w:val="2"/>
        <w:spacing w:before="301" w:line="447" w:lineRule="auto"/>
        <w:ind w:left="88" w:right="156" w:firstLine="453"/>
      </w:pPr>
      <w:r>
        <w:rPr>
          <w:spacing w:val="6"/>
        </w:rPr>
        <w:t>处以罚款的，罚款自收到本决定书之日起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15  </w:t>
      </w:r>
      <w:r>
        <w:rPr>
          <w:spacing w:val="6"/>
        </w:rPr>
        <w:t>日内缴至</w:t>
      </w:r>
      <w:r>
        <w:rPr>
          <w:spacing w:val="6"/>
          <w:u w:val="single" w:color="auto"/>
        </w:rPr>
        <w:t>湖南安化农村商业银</w:t>
      </w:r>
      <w:r>
        <w:t xml:space="preserve"> </w:t>
      </w:r>
      <w:r>
        <w:rPr>
          <w:spacing w:val="8"/>
          <w:u w:val="single" w:color="auto"/>
        </w:rPr>
        <w:t>行股份有限公司东坪支行</w:t>
      </w:r>
      <w:r>
        <w:rPr>
          <w:spacing w:val="8"/>
        </w:rPr>
        <w:t>，账号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87051250001812635012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7"/>
        </w:rPr>
        <w:t>。</w:t>
      </w:r>
      <w:r>
        <w:rPr>
          <w:b/>
          <w:bCs/>
          <w:spacing w:val="7"/>
        </w:rPr>
        <w:t>到期不缴纳罚款的</w:t>
      </w:r>
      <w:r>
        <w:t xml:space="preserve">  </w:t>
      </w:r>
      <w:r>
        <w:rPr>
          <w:b/>
          <w:bCs/>
          <w:spacing w:val="15"/>
        </w:rPr>
        <w:t>,</w:t>
      </w:r>
      <w:r>
        <w:rPr>
          <w:spacing w:val="85"/>
        </w:rPr>
        <w:t xml:space="preserve"> </w:t>
      </w:r>
      <w:r>
        <w:rPr>
          <w:b/>
          <w:bCs/>
          <w:spacing w:val="15"/>
        </w:rPr>
        <w:t>本机关有权依据《中华人民共和国行政处罚法》</w:t>
      </w:r>
      <w:r>
        <w:rPr>
          <w:spacing w:val="-53"/>
        </w:rPr>
        <w:t xml:space="preserve"> </w:t>
      </w:r>
      <w:r>
        <w:rPr>
          <w:b/>
          <w:bCs/>
          <w:spacing w:val="15"/>
        </w:rPr>
        <w:t>第七十二条第</w:t>
      </w:r>
      <w:r>
        <w:rPr>
          <w:b/>
          <w:bCs/>
          <w:spacing w:val="14"/>
        </w:rPr>
        <w:t>一款第一</w:t>
      </w:r>
      <w:r>
        <w:t xml:space="preserve">   </w:t>
      </w:r>
      <w:r>
        <w:rPr>
          <w:b/>
          <w:bCs/>
          <w:spacing w:val="16"/>
        </w:rPr>
        <w:t>项的规定，每</w:t>
      </w:r>
      <w:r>
        <w:rPr>
          <w:spacing w:val="-35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</w:t>
      </w:r>
      <w:r>
        <w:rPr>
          <w:b/>
          <w:bCs/>
          <w:spacing w:val="15"/>
        </w:rPr>
        <w:t>额不超出罚款的</w:t>
      </w:r>
    </w:p>
    <w:p w14:paraId="2BDE4A5F">
      <w:pPr>
        <w:spacing w:line="385" w:lineRule="auto"/>
        <w:rPr>
          <w:rFonts w:ascii="Arial"/>
          <w:sz w:val="21"/>
        </w:rPr>
      </w:pPr>
    </w:p>
    <w:p w14:paraId="4DD94E4A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371EA776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7E2DF77D"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25 </w:t>
      </w:r>
      <w:r>
        <w:rPr>
          <w:spacing w:val="5"/>
        </w:rPr>
        <w:t>日</w:t>
      </w:r>
    </w:p>
    <w:p w14:paraId="2B7B62E4">
      <w:pPr>
        <w:spacing w:line="230" w:lineRule="auto"/>
        <w:sectPr>
          <w:headerReference r:id="rId6" w:type="default"/>
          <w:footerReference r:id="rId7" w:type="default"/>
          <w:pgSz w:w="11840" w:h="16780"/>
          <w:pgMar w:top="1578" w:right="1677" w:bottom="1614" w:left="1686" w:header="385" w:footer="951" w:gutter="0"/>
          <w:cols w:space="720" w:num="1"/>
        </w:sectPr>
      </w:pPr>
    </w:p>
    <w:p w14:paraId="561ED78D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C7B71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544CE0E0">
      <w:pPr>
        <w:spacing w:line="314" w:lineRule="auto"/>
        <w:rPr>
          <w:rFonts w:ascii="Arial"/>
          <w:sz w:val="21"/>
        </w:rPr>
      </w:pPr>
    </w:p>
    <w:p w14:paraId="63C12FEC">
      <w:pPr>
        <w:pStyle w:val="2"/>
        <w:spacing w:before="75" w:line="231" w:lineRule="auto"/>
        <w:ind w:left="86"/>
      </w:pPr>
      <w:r>
        <w:rPr>
          <w:b/>
          <w:bCs/>
          <w:spacing w:val="3"/>
        </w:rPr>
        <w:t>数额。</w:t>
      </w:r>
    </w:p>
    <w:p w14:paraId="772892E8">
      <w:pPr>
        <w:pStyle w:val="2"/>
        <w:spacing w:before="270" w:line="446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3158E1E4">
      <w:pPr>
        <w:pStyle w:val="2"/>
        <w:spacing w:before="2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4C02562A">
      <w:pPr>
        <w:spacing w:line="243" w:lineRule="auto"/>
        <w:rPr>
          <w:rFonts w:ascii="Arial"/>
          <w:sz w:val="21"/>
        </w:rPr>
      </w:pPr>
    </w:p>
    <w:p w14:paraId="73E8F136">
      <w:pPr>
        <w:spacing w:line="243" w:lineRule="auto"/>
        <w:rPr>
          <w:rFonts w:ascii="Arial"/>
          <w:sz w:val="21"/>
        </w:rPr>
      </w:pPr>
    </w:p>
    <w:p w14:paraId="76224FAA">
      <w:pPr>
        <w:spacing w:line="243" w:lineRule="auto"/>
        <w:rPr>
          <w:rFonts w:ascii="Arial"/>
          <w:sz w:val="21"/>
        </w:rPr>
      </w:pPr>
    </w:p>
    <w:p w14:paraId="6FCFBD08">
      <w:pPr>
        <w:spacing w:line="243" w:lineRule="auto"/>
        <w:rPr>
          <w:rFonts w:ascii="Arial"/>
          <w:sz w:val="21"/>
        </w:rPr>
      </w:pPr>
    </w:p>
    <w:p w14:paraId="0087D125">
      <w:pPr>
        <w:spacing w:line="243" w:lineRule="auto"/>
        <w:rPr>
          <w:rFonts w:ascii="Arial"/>
          <w:sz w:val="21"/>
        </w:rPr>
      </w:pPr>
    </w:p>
    <w:p w14:paraId="61557446">
      <w:pPr>
        <w:spacing w:line="244" w:lineRule="auto"/>
        <w:rPr>
          <w:rFonts w:ascii="Arial"/>
          <w:sz w:val="21"/>
        </w:rPr>
      </w:pPr>
    </w:p>
    <w:p w14:paraId="2A4418F3">
      <w:pPr>
        <w:spacing w:line="244" w:lineRule="auto"/>
        <w:rPr>
          <w:rFonts w:ascii="Arial"/>
          <w:sz w:val="21"/>
        </w:rPr>
      </w:pPr>
    </w:p>
    <w:p w14:paraId="41A94BD4">
      <w:pPr>
        <w:spacing w:line="244" w:lineRule="auto"/>
        <w:rPr>
          <w:rFonts w:ascii="Arial"/>
          <w:sz w:val="21"/>
        </w:rPr>
      </w:pPr>
    </w:p>
    <w:p w14:paraId="2A5BEA6F">
      <w:pPr>
        <w:spacing w:line="244" w:lineRule="auto"/>
        <w:rPr>
          <w:rFonts w:ascii="Arial"/>
          <w:sz w:val="21"/>
        </w:rPr>
      </w:pPr>
    </w:p>
    <w:p w14:paraId="0B20B708">
      <w:pPr>
        <w:spacing w:line="244" w:lineRule="auto"/>
        <w:rPr>
          <w:rFonts w:ascii="Arial"/>
          <w:sz w:val="21"/>
        </w:rPr>
      </w:pPr>
    </w:p>
    <w:p w14:paraId="133586B1">
      <w:pPr>
        <w:spacing w:line="244" w:lineRule="auto"/>
        <w:rPr>
          <w:rFonts w:ascii="Arial"/>
          <w:sz w:val="21"/>
        </w:rPr>
      </w:pPr>
    </w:p>
    <w:p w14:paraId="0DE63E3C">
      <w:pPr>
        <w:spacing w:line="244" w:lineRule="auto"/>
        <w:rPr>
          <w:rFonts w:ascii="Arial"/>
          <w:sz w:val="21"/>
        </w:rPr>
      </w:pPr>
    </w:p>
    <w:p w14:paraId="036818C6">
      <w:pPr>
        <w:spacing w:line="244" w:lineRule="auto"/>
        <w:rPr>
          <w:rFonts w:ascii="Arial"/>
          <w:sz w:val="21"/>
        </w:rPr>
      </w:pPr>
    </w:p>
    <w:p w14:paraId="088B4EFC">
      <w:pPr>
        <w:spacing w:line="244" w:lineRule="auto"/>
        <w:rPr>
          <w:rFonts w:ascii="Arial"/>
          <w:sz w:val="21"/>
        </w:rPr>
      </w:pPr>
    </w:p>
    <w:p w14:paraId="54212223">
      <w:pPr>
        <w:spacing w:line="244" w:lineRule="auto"/>
        <w:rPr>
          <w:rFonts w:ascii="Arial"/>
          <w:sz w:val="21"/>
        </w:rPr>
      </w:pPr>
    </w:p>
    <w:p w14:paraId="7C4D5597">
      <w:pPr>
        <w:spacing w:line="244" w:lineRule="auto"/>
        <w:rPr>
          <w:rFonts w:ascii="Arial"/>
          <w:sz w:val="21"/>
        </w:rPr>
      </w:pPr>
    </w:p>
    <w:p w14:paraId="204781C4">
      <w:pPr>
        <w:spacing w:line="244" w:lineRule="auto"/>
        <w:rPr>
          <w:rFonts w:ascii="Arial"/>
          <w:sz w:val="21"/>
        </w:rPr>
      </w:pPr>
    </w:p>
    <w:p w14:paraId="4899BEED">
      <w:pPr>
        <w:spacing w:line="244" w:lineRule="auto"/>
        <w:rPr>
          <w:rFonts w:ascii="Arial"/>
          <w:sz w:val="21"/>
        </w:rPr>
      </w:pPr>
    </w:p>
    <w:p w14:paraId="6B0AAC53">
      <w:pPr>
        <w:spacing w:line="244" w:lineRule="auto"/>
        <w:rPr>
          <w:rFonts w:ascii="Arial"/>
          <w:sz w:val="21"/>
        </w:rPr>
      </w:pPr>
    </w:p>
    <w:p w14:paraId="0FF0EBCD">
      <w:pPr>
        <w:spacing w:line="244" w:lineRule="auto"/>
        <w:rPr>
          <w:rFonts w:ascii="Arial"/>
          <w:sz w:val="21"/>
        </w:rPr>
      </w:pPr>
    </w:p>
    <w:p w14:paraId="5A5208DD">
      <w:pPr>
        <w:spacing w:line="244" w:lineRule="auto"/>
        <w:rPr>
          <w:rFonts w:ascii="Arial"/>
          <w:sz w:val="21"/>
        </w:rPr>
      </w:pPr>
    </w:p>
    <w:p w14:paraId="0617981D">
      <w:pPr>
        <w:spacing w:line="244" w:lineRule="auto"/>
        <w:rPr>
          <w:rFonts w:ascii="Arial"/>
          <w:sz w:val="21"/>
        </w:rPr>
      </w:pPr>
    </w:p>
    <w:p w14:paraId="481A7FC5">
      <w:pPr>
        <w:spacing w:line="244" w:lineRule="auto"/>
        <w:rPr>
          <w:rFonts w:ascii="Arial"/>
          <w:sz w:val="21"/>
        </w:rPr>
      </w:pPr>
    </w:p>
    <w:p w14:paraId="75FEF4B5">
      <w:pPr>
        <w:spacing w:line="244" w:lineRule="auto"/>
        <w:rPr>
          <w:rFonts w:ascii="Arial"/>
          <w:sz w:val="21"/>
        </w:rPr>
      </w:pPr>
    </w:p>
    <w:p w14:paraId="01E9AF67">
      <w:pPr>
        <w:spacing w:line="244" w:lineRule="auto"/>
        <w:rPr>
          <w:rFonts w:ascii="Arial"/>
          <w:sz w:val="21"/>
        </w:rPr>
      </w:pPr>
    </w:p>
    <w:p w14:paraId="5900ED5F">
      <w:pPr>
        <w:spacing w:line="244" w:lineRule="auto"/>
        <w:rPr>
          <w:rFonts w:ascii="Arial"/>
          <w:sz w:val="21"/>
        </w:rPr>
      </w:pPr>
    </w:p>
    <w:p w14:paraId="471C55E1">
      <w:pPr>
        <w:spacing w:line="244" w:lineRule="auto"/>
        <w:rPr>
          <w:rFonts w:ascii="Arial"/>
          <w:sz w:val="21"/>
        </w:rPr>
      </w:pPr>
    </w:p>
    <w:p w14:paraId="64105D1F">
      <w:pPr>
        <w:spacing w:line="244" w:lineRule="auto"/>
        <w:rPr>
          <w:rFonts w:ascii="Arial"/>
          <w:sz w:val="21"/>
        </w:rPr>
      </w:pPr>
    </w:p>
    <w:p w14:paraId="06E16331">
      <w:pPr>
        <w:spacing w:line="244" w:lineRule="auto"/>
        <w:rPr>
          <w:rFonts w:ascii="Arial"/>
          <w:sz w:val="21"/>
        </w:rPr>
      </w:pPr>
    </w:p>
    <w:p w14:paraId="0EB70EEE">
      <w:pPr>
        <w:spacing w:line="244" w:lineRule="auto"/>
        <w:rPr>
          <w:rFonts w:ascii="Arial"/>
          <w:sz w:val="21"/>
        </w:rPr>
      </w:pPr>
    </w:p>
    <w:p w14:paraId="4FDA0726">
      <w:pPr>
        <w:spacing w:line="244" w:lineRule="auto"/>
        <w:rPr>
          <w:rFonts w:ascii="Arial"/>
          <w:sz w:val="21"/>
        </w:rPr>
      </w:pPr>
    </w:p>
    <w:p w14:paraId="6413A850">
      <w:pPr>
        <w:spacing w:line="244" w:lineRule="auto"/>
        <w:rPr>
          <w:rFonts w:ascii="Arial"/>
          <w:sz w:val="21"/>
        </w:rPr>
      </w:pPr>
    </w:p>
    <w:p w14:paraId="2824AF71">
      <w:pPr>
        <w:spacing w:line="244" w:lineRule="auto"/>
        <w:rPr>
          <w:rFonts w:ascii="Arial"/>
          <w:sz w:val="21"/>
        </w:rPr>
      </w:pPr>
    </w:p>
    <w:p w14:paraId="7C1F2106">
      <w:pPr>
        <w:spacing w:line="244" w:lineRule="auto"/>
        <w:rPr>
          <w:rFonts w:ascii="Arial"/>
          <w:sz w:val="21"/>
        </w:rPr>
      </w:pPr>
    </w:p>
    <w:p w14:paraId="15568F97">
      <w:pPr>
        <w:spacing w:line="244" w:lineRule="auto"/>
        <w:rPr>
          <w:rFonts w:ascii="Arial"/>
          <w:sz w:val="21"/>
        </w:rPr>
      </w:pPr>
    </w:p>
    <w:p w14:paraId="13BBE8A4">
      <w:pPr>
        <w:spacing w:line="244" w:lineRule="auto"/>
        <w:rPr>
          <w:rFonts w:ascii="Arial"/>
          <w:sz w:val="21"/>
        </w:rPr>
      </w:pPr>
    </w:p>
    <w:p w14:paraId="5712E881">
      <w:pPr>
        <w:spacing w:line="244" w:lineRule="auto"/>
        <w:rPr>
          <w:rFonts w:ascii="Arial"/>
          <w:sz w:val="21"/>
        </w:rPr>
      </w:pPr>
    </w:p>
    <w:p w14:paraId="01068589">
      <w:pPr>
        <w:spacing w:line="244" w:lineRule="auto"/>
        <w:rPr>
          <w:rFonts w:ascii="Arial"/>
          <w:sz w:val="21"/>
        </w:rPr>
      </w:pPr>
    </w:p>
    <w:p w14:paraId="4B2D36B5">
      <w:pPr>
        <w:spacing w:line="244" w:lineRule="auto"/>
        <w:rPr>
          <w:rFonts w:ascii="Arial"/>
          <w:sz w:val="21"/>
        </w:rPr>
      </w:pPr>
    </w:p>
    <w:p w14:paraId="24D97E69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370091A4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1D915955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25 </w:t>
      </w:r>
      <w:r>
        <w:rPr>
          <w:spacing w:val="5"/>
        </w:rPr>
        <w:t>日</w:t>
      </w:r>
    </w:p>
    <w:sectPr>
      <w:headerReference r:id="rId8" w:type="default"/>
      <w:footerReference r:id="rId9" w:type="default"/>
      <w:pgSz w:w="11840" w:h="16780"/>
      <w:pgMar w:top="385" w:right="1677" w:bottom="1614" w:left="1686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EABD7">
    <w:pPr>
      <w:spacing w:after="69" w:line="30" w:lineRule="exact"/>
    </w:pPr>
    <w:r>
      <w:pict>
        <v:shape id="_x0000_s2049" o:spid="_x0000_s2049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51147CC8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349B980F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4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2</w:t>
    </w:r>
    <w: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2E63C">
    <w:pPr>
      <w:spacing w:after="69" w:line="30" w:lineRule="exact"/>
    </w:pPr>
    <w:r>
      <w:pict>
        <v:shape id="_x0000_s2050" o:spid="_x0000_s2050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50E4CF58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44C40CFA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4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3</w:t>
    </w:r>
    <w: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01CB3">
    <w:pPr>
      <w:spacing w:after="69" w:line="30" w:lineRule="exact"/>
    </w:pPr>
    <w:r>
      <w:pict>
        <v:shape id="_x0000_s2051" o:spid="_x0000_s2051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74C86D79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5E10B558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4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4</w:t>
    </w:r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6535F">
    <w:pPr>
      <w:spacing w:line="1020" w:lineRule="exact"/>
      <w:ind w:firstLine="7080"/>
    </w:pPr>
    <w:r>
      <w:rPr>
        <w:position w:val="-20"/>
      </w:rPr>
      <w:drawing>
        <wp:inline distT="0" distB="0" distL="0" distR="0">
          <wp:extent cx="683895" cy="647700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21" cy="647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1622D8">
    <w:pPr>
      <w:spacing w:before="7" w:line="234" w:lineRule="auto"/>
      <w:ind w:left="6983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7"/>
        <w:sz w:val="12"/>
        <w:szCs w:val="12"/>
      </w:rPr>
      <w:t>（扫描查收电子文书）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01B0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16417D"/>
    <w:rsid w:val="41E92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1951</Words>
  <Characters>2069</Characters>
  <TotalTime>3</TotalTime>
  <ScaleCrop>false</ScaleCrop>
  <LinksUpToDate>false</LinksUpToDate>
  <CharactersWithSpaces>2274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2025-03-25T10:01:00Z</dcterms:created>
  <dc:creator>Administrator</dc:creator>
  <cp:lastModifiedBy>李凌云</cp:lastModifiedBy>
  <dcterms:modified xsi:type="dcterms:W3CDTF">2025-03-25T07:59:06Z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2025-03-25T15:43:55Z</vt:filetime>
  </property>
  <property fmtid="{D5CDD505-2E9C-101B-9397-08002B2CF9AE}" pid="4" name="KSOProductBuildVer">
    <vt:lpwstr>2052-12.1.0.20305</vt:lpwstr>
  </property>
  <property fmtid="{D5CDD505-2E9C-101B-9397-08002B2CF9AE}" pid="5" name="ICV">
    <vt:lpwstr>562A1F6C3D2C46ACA657501E9E97AFD9_13</vt:lpwstr>
  </property>
  <property fmtid="{D5CDD505-2E9C-101B-9397-08002B2CF9AE}" pid="6" name="KSOTemplateDocerSaveRecord">
    <vt:lpwstr>eyJoZGlkIjoiZTc0OGYyMjIwNWE4ZWVhNjUyMzMxMWE5YTVkMjljMGEiLCJ1c2VySWQiOiI5ODYwODc5NzAifQ==</vt:lpwstr>
  </property>
</Properties>
</file>