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D0C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安化县进一步推动留守儿童和</w:t>
      </w:r>
    </w:p>
    <w:p w14:paraId="704573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困境儿童关爱服务质量提升工作实施方案</w:t>
      </w:r>
    </w:p>
    <w:p w14:paraId="0FA0F8D2">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（征求意见稿）</w:t>
      </w:r>
    </w:p>
    <w:p w14:paraId="76EE00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sz w:val="32"/>
          <w:szCs w:val="40"/>
          <w:lang w:val="en-US" w:eastAsia="zh-CN"/>
        </w:rPr>
      </w:pPr>
    </w:p>
    <w:p w14:paraId="51F51B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深入学习贯彻习近平总书记关于儿童工作重要指示批示精神，认真落实党中央、国务院及省、市有关决策部署，进一步提高留守儿童和困境儿童关爱服务质量，健全留守儿童关爱服务体系，完善困境儿童保障制度，不断增进留守儿童和困境儿童福祉，根据《中共中央 国务院关于进一步深化农村改革 扎实推进乡村全面振兴的意见》、《民政部等21部委关于印发&lt;加强流动儿童关爱保护行动方案&gt;的通知》（民发〔2024〕35号）《民政部等15部委关于印发〈留守儿童和困境儿童关爱服务质量提升三年行动方案〉的通知》（民发〔2023〕62号）、《省民政厅等16部门关于印发&lt;湖南省农村留守儿童和困境儿童关爱服务质量提升三年行动实施方案&gt;的通知》（湘民发[2024]2号）部署要求，结合我县实际，特制定本方案。</w:t>
      </w:r>
    </w:p>
    <w:p w14:paraId="102937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黑体" w:hAnsi="黑体" w:eastAsia="黑体" w:cs="黑体"/>
          <w:sz w:val="32"/>
          <w:szCs w:val="40"/>
          <w:lang w:val="en-US"/>
        </w:rPr>
      </w:pPr>
      <w:r>
        <w:rPr>
          <w:rFonts w:hint="eastAsia" w:ascii="黑体" w:hAnsi="黑体" w:eastAsia="黑体" w:cs="黑体"/>
          <w:sz w:val="32"/>
          <w:szCs w:val="40"/>
          <w:lang w:val="en-US" w:eastAsia="zh-CN"/>
        </w:rPr>
        <w:t>一、目标任务</w:t>
      </w:r>
    </w:p>
    <w:p w14:paraId="7A763F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sz w:val="32"/>
          <w:szCs w:val="40"/>
        </w:rPr>
      </w:pPr>
      <w:r>
        <w:rPr>
          <w:rFonts w:hint="eastAsia" w:ascii="仿宋_GB2312" w:hAnsi="仿宋_GB2312" w:eastAsia="仿宋_GB2312" w:cs="仿宋_GB2312"/>
          <w:sz w:val="32"/>
          <w:szCs w:val="40"/>
        </w:rPr>
        <w:t>完善</w:t>
      </w:r>
      <w:r>
        <w:rPr>
          <w:rFonts w:hint="eastAsia" w:ascii="仿宋_GB2312" w:hAnsi="仿宋_GB2312" w:eastAsia="仿宋_GB2312" w:cs="仿宋_GB2312"/>
          <w:sz w:val="32"/>
          <w:szCs w:val="40"/>
          <w:lang w:eastAsia="zh-CN"/>
        </w:rPr>
        <w:t>留守儿童</w:t>
      </w:r>
      <w:r>
        <w:rPr>
          <w:rFonts w:hint="eastAsia" w:ascii="仿宋_GB2312" w:hAnsi="仿宋_GB2312" w:eastAsia="仿宋_GB2312" w:cs="仿宋_GB2312"/>
          <w:sz w:val="32"/>
          <w:szCs w:val="40"/>
        </w:rPr>
        <w:t>和困境儿童关爱服务政策措施，健全家庭尽责、政府主导、社会参与的工作机制。加强</w:t>
      </w:r>
      <w:r>
        <w:rPr>
          <w:rFonts w:hint="eastAsia" w:ascii="仿宋_GB2312" w:hAnsi="仿宋_GB2312" w:eastAsia="仿宋_GB2312" w:cs="仿宋_GB2312"/>
          <w:sz w:val="32"/>
          <w:szCs w:val="40"/>
          <w:lang w:eastAsia="zh-CN"/>
        </w:rPr>
        <w:t>留守儿童</w:t>
      </w:r>
      <w:r>
        <w:rPr>
          <w:rFonts w:hint="eastAsia" w:ascii="仿宋_GB2312" w:hAnsi="仿宋_GB2312" w:eastAsia="仿宋_GB2312" w:cs="仿宋_GB2312"/>
          <w:sz w:val="32"/>
          <w:szCs w:val="40"/>
        </w:rPr>
        <w:t>和困境儿童主动识别和关爱服务数据比对，开展风险</w:t>
      </w:r>
      <w:r>
        <w:rPr>
          <w:rFonts w:hint="eastAsia" w:ascii="仿宋_GB2312" w:hAnsi="仿宋_GB2312" w:eastAsia="仿宋_GB2312" w:cs="仿宋_GB2312"/>
          <w:sz w:val="32"/>
          <w:szCs w:val="40"/>
          <w:lang w:val="en-US" w:eastAsia="zh-CN"/>
        </w:rPr>
        <w:t>评估与</w:t>
      </w:r>
      <w:r>
        <w:rPr>
          <w:rFonts w:hint="eastAsia" w:ascii="仿宋_GB2312" w:hAnsi="仿宋_GB2312" w:eastAsia="仿宋_GB2312" w:cs="仿宋_GB2312"/>
          <w:sz w:val="32"/>
          <w:szCs w:val="40"/>
        </w:rPr>
        <w:t>分级分色管理，落实困境儿童分类保障制度，积极发动社会力量参与，链接公益资源开展关爱服务，</w:t>
      </w:r>
      <w:r>
        <w:rPr>
          <w:rFonts w:hint="eastAsia" w:ascii="仿宋_GB2312" w:hAnsi="仿宋_GB2312" w:eastAsia="仿宋_GB2312" w:cs="仿宋_GB2312"/>
          <w:sz w:val="32"/>
          <w:szCs w:val="40"/>
          <w:lang w:val="en-US" w:eastAsia="zh-CN"/>
        </w:rPr>
        <w:t>提升</w:t>
      </w:r>
      <w:r>
        <w:rPr>
          <w:rFonts w:hint="eastAsia" w:ascii="仿宋_GB2312" w:hAnsi="仿宋_GB2312" w:eastAsia="仿宋_GB2312" w:cs="仿宋_GB2312"/>
          <w:sz w:val="32"/>
          <w:szCs w:val="40"/>
        </w:rPr>
        <w:t>关爱服务质量</w:t>
      </w:r>
      <w:r>
        <w:rPr>
          <w:rFonts w:hint="eastAsia" w:ascii="仿宋_GB2312" w:hAnsi="仿宋_GB2312" w:eastAsia="仿宋_GB2312" w:cs="仿宋_GB2312"/>
          <w:sz w:val="32"/>
          <w:szCs w:val="40"/>
          <w:lang w:val="en-US" w:eastAsia="zh-CN"/>
        </w:rPr>
        <w:t>水平</w:t>
      </w:r>
      <w:r>
        <w:rPr>
          <w:rFonts w:hint="eastAsia" w:ascii="仿宋_GB2312" w:hAnsi="仿宋_GB2312" w:eastAsia="仿宋_GB2312" w:cs="仿宋_GB2312"/>
          <w:sz w:val="32"/>
          <w:szCs w:val="40"/>
        </w:rPr>
        <w:t>。到2026年，</w:t>
      </w:r>
      <w:r>
        <w:rPr>
          <w:rFonts w:hint="eastAsia" w:ascii="仿宋_GB2312" w:hAnsi="仿宋_GB2312" w:eastAsia="仿宋_GB2312" w:cs="仿宋_GB2312"/>
          <w:sz w:val="32"/>
          <w:szCs w:val="40"/>
          <w:lang w:eastAsia="zh-CN"/>
        </w:rPr>
        <w:t>留守儿童</w:t>
      </w:r>
      <w:r>
        <w:rPr>
          <w:rFonts w:hint="eastAsia" w:ascii="仿宋_GB2312" w:hAnsi="仿宋_GB2312" w:eastAsia="仿宋_GB2312" w:cs="仿宋_GB2312"/>
          <w:sz w:val="32"/>
          <w:szCs w:val="40"/>
        </w:rPr>
        <w:t>和困境儿童精神素养明显提升，心理健康教育持续加强，监护体系更加健全，强制报告职责有效落实，政府兜底监护落实到位，安全防护水平显著加强，以儿童需求为导向的</w:t>
      </w:r>
      <w:r>
        <w:rPr>
          <w:rFonts w:hint="eastAsia" w:ascii="仿宋_GB2312" w:hAnsi="仿宋_GB2312" w:eastAsia="仿宋_GB2312" w:cs="仿宋_GB2312"/>
          <w:sz w:val="32"/>
          <w:szCs w:val="40"/>
          <w:lang w:eastAsia="zh-CN"/>
        </w:rPr>
        <w:t>留守儿童</w:t>
      </w:r>
      <w:r>
        <w:rPr>
          <w:rFonts w:hint="eastAsia" w:ascii="仿宋_GB2312" w:hAnsi="仿宋_GB2312" w:eastAsia="仿宋_GB2312" w:cs="仿宋_GB2312"/>
          <w:sz w:val="32"/>
          <w:szCs w:val="40"/>
        </w:rPr>
        <w:t>和困境儿童关爱服务工作更加精准高效。支持保障力度进一步加大，基层基础更加坚实，服务信息化、智能化水平进一步提升，全社会关心关爱</w:t>
      </w:r>
      <w:r>
        <w:rPr>
          <w:rFonts w:hint="eastAsia" w:ascii="仿宋_GB2312" w:hAnsi="仿宋_GB2312" w:eastAsia="仿宋_GB2312" w:cs="仿宋_GB2312"/>
          <w:sz w:val="32"/>
          <w:szCs w:val="40"/>
          <w:lang w:eastAsia="zh-CN"/>
        </w:rPr>
        <w:t>留守儿童</w:t>
      </w:r>
      <w:r>
        <w:rPr>
          <w:rFonts w:hint="eastAsia" w:ascii="仿宋_GB2312" w:hAnsi="仿宋_GB2312" w:eastAsia="仿宋_GB2312" w:cs="仿宋_GB2312"/>
          <w:sz w:val="32"/>
          <w:szCs w:val="40"/>
        </w:rPr>
        <w:t>和困境儿童的氛围更加浓厚，关爱服务高质量发展态势持续巩固，</w:t>
      </w:r>
      <w:r>
        <w:rPr>
          <w:rFonts w:hint="eastAsia" w:ascii="仿宋_GB2312" w:hAnsi="仿宋_GB2312" w:eastAsia="仿宋_GB2312" w:cs="仿宋_GB2312"/>
          <w:sz w:val="32"/>
          <w:szCs w:val="40"/>
          <w:lang w:eastAsia="zh-CN"/>
        </w:rPr>
        <w:t>留守儿童</w:t>
      </w:r>
      <w:r>
        <w:rPr>
          <w:rFonts w:hint="eastAsia" w:ascii="仿宋_GB2312" w:hAnsi="仿宋_GB2312" w:eastAsia="仿宋_GB2312" w:cs="仿宋_GB2312"/>
          <w:sz w:val="32"/>
          <w:szCs w:val="40"/>
        </w:rPr>
        <w:t>和困境儿童生存权、发展权、受保护权、参与权等权利得到更加充分、更加有效的保障。</w:t>
      </w:r>
    </w:p>
    <w:p w14:paraId="1D7088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t>二、精准识别服务对象</w:t>
      </w:r>
    </w:p>
    <w:p w14:paraId="13E6F8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sz w:val="32"/>
          <w:szCs w:val="40"/>
          <w:lang w:val="en-US" w:eastAsia="zh-CN"/>
        </w:rPr>
      </w:pPr>
      <w:r>
        <w:rPr>
          <w:rFonts w:hint="eastAsia" w:ascii="楷体" w:hAnsi="楷体" w:eastAsia="楷体" w:cs="楷体"/>
          <w:sz w:val="32"/>
          <w:szCs w:val="40"/>
          <w:lang w:val="en-US" w:eastAsia="zh-CN"/>
        </w:rPr>
        <w:t>（一）留守儿童。</w:t>
      </w:r>
      <w:r>
        <w:rPr>
          <w:rFonts w:hint="eastAsia" w:ascii="仿宋_GB2312" w:hAnsi="仿宋_GB2312" w:eastAsia="仿宋_GB2312" w:cs="仿宋_GB2312"/>
          <w:sz w:val="32"/>
          <w:szCs w:val="40"/>
          <w:lang w:val="en-US" w:eastAsia="zh-CN"/>
        </w:rPr>
        <w:t>留守儿童是指父母双方外出务工或一方外出务工另一方无监护能力，无法与父母正常共同生活的未满十六周岁农村户籍未成年人。留守儿童父母外出务工时限按连续6个月以上把握（偶尔回家探亲、休假的，不影响连续务工时间认定）；务工地点按照跨县域把握；另一方无监护能力指儿童父或母符合重残、重病、失联、被遣送（驱逐）出境、服刑在押、强制隔离戒毒、被执行其他限制人身自由的措施等情形，经综合判断，确实难以履行监护职责的。</w:t>
      </w:r>
    </w:p>
    <w:p w14:paraId="2C8B9D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40"/>
          <w:lang w:val="en-US" w:eastAsia="zh-CN"/>
        </w:rPr>
      </w:pPr>
      <w:r>
        <w:rPr>
          <w:rFonts w:hint="eastAsia" w:ascii="楷体" w:hAnsi="楷体" w:eastAsia="楷体" w:cs="楷体"/>
          <w:sz w:val="32"/>
          <w:szCs w:val="40"/>
          <w:lang w:val="en-US" w:eastAsia="zh-CN"/>
        </w:rPr>
        <w:t>（二）困境儿童。</w:t>
      </w:r>
      <w:r>
        <w:rPr>
          <w:rFonts w:hint="eastAsia" w:ascii="仿宋_GB2312" w:hAnsi="仿宋_GB2312" w:eastAsia="仿宋_GB2312" w:cs="仿宋_GB2312"/>
          <w:sz w:val="32"/>
          <w:szCs w:val="40"/>
          <w:lang w:val="en-US" w:eastAsia="zh-CN"/>
        </w:rPr>
        <w:t>包括如下六类：1.孤儿（含艾滋病病毒感染儿童）；2.事实无人抚养儿童；3.家庭贫困儿童：指最低生活保障家庭、最低生活保障边缘家庭和支出型困难家庭中的儿童，以及特困人员中的儿童；4.残疾儿童；5.临时监护儿童；6.自身或家庭存在困境的流动儿童。</w:t>
      </w:r>
    </w:p>
    <w:p w14:paraId="5ED8D6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t>三、分级分色跟踪服务</w:t>
      </w:r>
    </w:p>
    <w:p w14:paraId="194C4E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通过“专业社工+”服务模式，指导乡镇儿童督导员、村（社区）儿童主任对留守儿童、困境儿童全面开展风险评估。根据评估结果将留守儿童和困境儿童分为三个等级：高风险（红色）、中风险（黄色）、低风险（绿色）。</w:t>
      </w:r>
    </w:p>
    <w:p w14:paraId="6E0BC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1.高风险等级（红色）：需紧急干预的儿童，应在发现或接报个案情况后即时介入处置。具体对象包括但不限于：有迹象表明儿童遭受性侵害；有迹象表明儿童遭受严重身体暴力；有自杀自伤迹象或表达过自杀自伤的想法；无故夜不归宿、离家出走；16岁以下儿童独自居住；结伙斗殴，追逐、拦截他人，强拿硬要或者任意损毁、占用公私财物等寻衅滋事行为；非法携带枪支、弹药或者弩、匕首等国家规定的管制器具；殴打、辱骂、恐吓，或者故意伤害他人身体；盗窃、哄抢、抢夺或者故意损毁公私财物；传播淫秽的读物、音像制品或者信息等；卖淫、嫖娼，或者进行淫秽表演；吸食、注射毒品，或者向他人提供毒品；参与赌博赌资较大。</w:t>
      </w:r>
    </w:p>
    <w:p w14:paraId="5F44BE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FF0000"/>
          <w:sz w:val="32"/>
          <w:szCs w:val="40"/>
          <w:lang w:val="en-US" w:eastAsia="zh-CN"/>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2.中风险等级（黄色）：需重点跟踪的儿童，至少每月入户走访一次，发现问题及时报告相关职能部门。具体对象包括但不限于：（疑似）监护严重不足儿童（抚养人为失能半失能老人、无行为能力人、限制民事行为能力人）；抚养人有吸毒、酗酒、赌博等恶习；（疑似）辍学儿童；（疑似）患有严重心理疾病或心理障碍的儿童；儿童生病残障未得到适当的医疗救治或康复服务；身体明显受伤或健康欠佳，但儿童或家人的解释与儿童受伤的情况或健康状况不吻合或不合理；居家环境异常恶劣或有明显的安全隐患；青春期儿童与异性单独同居一室；沉迷网络；组织或者参加实施不良行为的团伙；进入法律法规规定未成年人不宜进入的场所。出现多种中风险情形的儿童可视情调整为高风险儿童。</w:t>
      </w:r>
    </w:p>
    <w:p w14:paraId="7AC4AA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3.低风险等级（绿色）：需常态化关爱服务的儿童，至少每个月联系一次，每三个月入户走访一次。</w:t>
      </w:r>
    </w:p>
    <w:p w14:paraId="7DF19D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t xml:space="preserve">四、健全协作联动机制 </w:t>
      </w:r>
    </w:p>
    <w:p w14:paraId="4CD48D0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楷体" w:hAnsi="楷体" w:eastAsia="楷体" w:cs="楷体"/>
          <w:sz w:val="32"/>
          <w:szCs w:val="40"/>
          <w:lang w:val="en-US" w:eastAsia="zh-CN"/>
        </w:rPr>
        <w:t>（一）建立工作协调机制。</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建立留守儿童和困境儿童关爱保护联席会议制度，由县政府办公室副主任为总召集人，县民政局局长为召集人，县委政法委、县教育局、县公安局、县民政局、县司法局、县财政局、县人力资源和社会保障局、县住房和城乡建设局、县农业农村局、县卫生健康局、县医疗保障局、县人民法院、县人民检察院、团县委、县妇联、县工商联、县残联、县住房保障服务中心、县融媒体中心等部门共同参与的联席会议制度。联席会议下设办公室，办公室设在县民政局，承担联席会议的日常工作。办公室主任由县民政局分管同志兼任。</w:t>
      </w:r>
    </w:p>
    <w:p w14:paraId="344A17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楷体" w:hAnsi="楷体" w:eastAsia="楷体" w:cs="楷体"/>
          <w:sz w:val="32"/>
          <w:szCs w:val="40"/>
          <w:lang w:val="en-US" w:eastAsia="zh-CN"/>
        </w:rPr>
        <w:t>（二）健全数据共享机制。</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加强各部门数据比对，重点比对是否按规定纳入或退出基本生活保障、控辍保学、教育资助、医疗保险、康复救助等情况，加强精准识别，各部门按职责分工落实基本生活、兜底监护、教育、医疗、康复、住房等分类保障和关爱服务。</w:t>
      </w:r>
    </w:p>
    <w:p w14:paraId="2A8037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楷体" w:hAnsi="楷体" w:eastAsia="楷体" w:cs="楷体"/>
          <w:sz w:val="32"/>
          <w:szCs w:val="40"/>
          <w:lang w:val="en-US" w:eastAsia="zh-CN"/>
        </w:rPr>
        <w:t>（三）完善排查监测机制。</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 xml:space="preserve">各乡镇应加强排查，发现需要职能部门介入处置的儿童时，及时将儿童名单报送相关部门，将疑似留守儿童和困境儿童信息通报民政部门，符合条件的，及时按规定纳入儿童福利和社会救助保障范围；将排查发现的疑似辍学儿童、疑似应享未享教育资助政策儿童、学校在读疑似有心理障碍儿童信息通报教育部门；将疑似应纳未纳医保儿童信息通报医保部门；将疑似残疾未办证或未接受康复救助的儿童信息通报残联部门；将疑似患有严重心理疾病需诊疗的儿童信息通报卫健部门；将遭受或疑似遭受性侵害、虐待、拐卖、暴力伤害、遗弃等不法侵害的困境儿童及时通报公安、检察、法院等相关部门；特殊个案需多部门协商处理的，召集个案会商会议解决。县民政局定期开展留守儿童和困境儿童数据治理，异常数据反馈给乡镇社会事务综合服务中心核查处置。 </w:t>
      </w:r>
    </w:p>
    <w:p w14:paraId="2AE086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sz w:val="32"/>
          <w:szCs w:val="40"/>
          <w:lang w:val="en-US" w:eastAsia="zh-CN"/>
        </w:rPr>
      </w:pPr>
      <w:r>
        <w:rPr>
          <w:rFonts w:hint="eastAsia" w:ascii="楷体" w:hAnsi="楷体" w:eastAsia="楷体" w:cs="楷体"/>
          <w:sz w:val="32"/>
          <w:szCs w:val="40"/>
          <w:lang w:val="en-US" w:eastAsia="zh-CN"/>
        </w:rPr>
        <w:t>（四）强化长效帮扶机制。</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县民政局至少每半年将高风险等级（红色）、中风险等级（黄色）儿童名单通报团县委、县妇联、县残联，特殊情况及时通报，协同开展长效关爱帮扶，发动社会力量参与，健全社会支持系统，强化志愿服务，推动形成关爱服务工作合力。部门间在数据比对、排查监测、关爱帮扶过程中，应当依法保护儿童个人信息。</w:t>
      </w:r>
    </w:p>
    <w:p w14:paraId="3E1561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五、重点工作任务</w:t>
      </w:r>
    </w:p>
    <w:p w14:paraId="2B57403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rPr>
          <w:rFonts w:hint="eastAsia" w:ascii="楷体" w:hAnsi="楷体" w:eastAsia="楷体" w:cs="楷体"/>
          <w:b w:val="0"/>
          <w:bCs/>
          <w:sz w:val="32"/>
          <w:szCs w:val="32"/>
        </w:rPr>
      </w:pPr>
      <w:r>
        <w:rPr>
          <w:rStyle w:val="7"/>
          <w:rFonts w:hint="eastAsia" w:ascii="楷体" w:hAnsi="楷体" w:eastAsia="楷体" w:cs="楷体"/>
          <w:b w:val="0"/>
          <w:bCs/>
          <w:spacing w:val="0"/>
          <w:sz w:val="32"/>
          <w:szCs w:val="32"/>
        </w:rPr>
        <w:t>（一）实施精神素养提升行动。</w:t>
      </w:r>
    </w:p>
    <w:p w14:paraId="3AAF397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6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5"/>
          <w:sz w:val="32"/>
          <w:szCs w:val="32"/>
        </w:rPr>
        <w:t>1.</w:t>
      </w:r>
      <w:r>
        <w:rPr>
          <w:rStyle w:val="7"/>
          <w:rFonts w:hint="eastAsia" w:ascii="仿宋_GB2312" w:hAnsi="仿宋_GB2312" w:eastAsia="仿宋_GB2312" w:cs="仿宋_GB2312"/>
          <w:spacing w:val="0"/>
          <w:sz w:val="32"/>
          <w:szCs w:val="32"/>
        </w:rPr>
        <w:t>加强思想道德建设。</w:t>
      </w:r>
      <w:r>
        <w:rPr>
          <w:rFonts w:hint="eastAsia" w:ascii="仿宋_GB2312" w:hAnsi="仿宋_GB2312" w:eastAsia="仿宋_GB2312" w:cs="仿宋_GB2312"/>
          <w:kern w:val="2"/>
          <w:sz w:val="32"/>
          <w:szCs w:val="40"/>
          <w:lang w:val="en-US" w:eastAsia="zh-CN" w:bidi="ar-SA"/>
        </w:rPr>
        <w:t>全面落实立德树人根本任务，根据留守儿童和困境儿童不同年龄段的认知水平和特点，通过开展科普教育、经典诵读、红歌传唱等方式，分类提供有针对性的思想道德教育，引导留守儿童和困境儿童坚定理想信念，践行社会主义核心价值观，树立正确的世界观、人生观、价值观。县教育局要将留守儿童和困境儿童作为重点关爱对象，培养其良好道德品质和文明行为。团县委、县妇联要围绕“少年儿童心向党”主题，依托革命博物馆、纪念馆、党史馆、儿童校外教育阵地和爱国主义教育基地等平台，广泛开展“心中有祖国 心中有他人”“红色</w:t>
      </w:r>
      <w:r>
        <w:rPr>
          <w:rFonts w:hint="eastAsia" w:ascii="仿宋_GB2312" w:hAnsi="仿宋_GB2312" w:eastAsia="仿宋_GB2312" w:cs="仿宋_GB2312"/>
          <w:spacing w:val="0"/>
          <w:sz w:val="32"/>
          <w:szCs w:val="32"/>
        </w:rPr>
        <w:t>基因代代传”等系统特色实践活动,重点组织</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和困境儿童开展实地参观、红色观影、主题征文等形式多样的红色主题教育，引导儿童在读唱讲写画演等实践体验中传承红色基因，培养优秀品德，厚植爱党爱国爱社会主义情感，筑牢理想信念之基。（</w:t>
      </w:r>
      <w:r>
        <w:rPr>
          <w:rFonts w:hint="eastAsia" w:ascii="仿宋_GB2312" w:hAnsi="仿宋_GB2312" w:eastAsia="仿宋_GB2312" w:cs="仿宋_GB2312"/>
          <w:spacing w:val="0"/>
          <w:sz w:val="32"/>
          <w:szCs w:val="32"/>
          <w:lang w:val="en-US" w:eastAsia="zh-CN"/>
        </w:rPr>
        <w:t>县教育局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团县委</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妇联按照职责分工负责）</w:t>
      </w:r>
    </w:p>
    <w:p w14:paraId="439D662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2.加强法治宣传教育。</w:t>
      </w:r>
      <w:r>
        <w:rPr>
          <w:rFonts w:hint="eastAsia" w:ascii="仿宋_GB2312" w:hAnsi="仿宋_GB2312" w:eastAsia="仿宋_GB2312" w:cs="仿宋_GB2312"/>
          <w:spacing w:val="0"/>
          <w:sz w:val="32"/>
          <w:szCs w:val="32"/>
          <w:lang w:val="en-US" w:eastAsia="zh-CN"/>
        </w:rPr>
        <w:t>县司法局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县教育局</w:t>
      </w:r>
      <w:r>
        <w:rPr>
          <w:rFonts w:hint="eastAsia" w:ascii="仿宋_GB2312" w:hAnsi="仿宋_GB2312" w:eastAsia="仿宋_GB2312" w:cs="仿宋_GB2312"/>
          <w:spacing w:val="0"/>
          <w:sz w:val="32"/>
          <w:szCs w:val="32"/>
        </w:rPr>
        <w:t>要推动落实法治副校长政策，实现</w:t>
      </w:r>
      <w:r>
        <w:rPr>
          <w:rFonts w:hint="eastAsia" w:ascii="仿宋_GB2312" w:hAnsi="仿宋_GB2312" w:eastAsia="仿宋_GB2312" w:cs="仿宋_GB2312"/>
          <w:spacing w:val="0"/>
          <w:sz w:val="32"/>
          <w:szCs w:val="32"/>
          <w:lang w:val="en-US" w:eastAsia="zh-CN"/>
        </w:rPr>
        <w:t>全县</w:t>
      </w:r>
      <w:r>
        <w:rPr>
          <w:rFonts w:hint="eastAsia" w:ascii="仿宋_GB2312" w:hAnsi="仿宋_GB2312" w:eastAsia="仿宋_GB2312" w:cs="仿宋_GB2312"/>
          <w:spacing w:val="0"/>
          <w:sz w:val="32"/>
          <w:szCs w:val="32"/>
        </w:rPr>
        <w:t>城乡中小学校法治副校长全覆盖</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人民法院、县人民检察院、县司法局、县教育局应</w:t>
      </w:r>
      <w:r>
        <w:rPr>
          <w:rFonts w:hint="eastAsia" w:ascii="仿宋_GB2312" w:hAnsi="仿宋_GB2312" w:eastAsia="仿宋_GB2312" w:cs="仿宋_GB2312"/>
          <w:spacing w:val="0"/>
          <w:sz w:val="32"/>
          <w:szCs w:val="32"/>
        </w:rPr>
        <w:t>将</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和困境儿童列入普法重点群体，深入开展《中华人民共和国未成年人保护法》《中华人民共和国预防未成年人犯罪法》和《中华人民共和国道路交通安全法》</w:t>
      </w:r>
      <w:r>
        <w:rPr>
          <w:rFonts w:hint="eastAsia" w:ascii="仿宋_GB2312" w:hAnsi="仿宋_GB2312" w:eastAsia="仿宋_GB2312" w:cs="仿宋_GB2312"/>
          <w:spacing w:val="0"/>
          <w:sz w:val="32"/>
          <w:szCs w:val="32"/>
          <w:lang w:val="en-US" w:eastAsia="zh-CN"/>
        </w:rPr>
        <w:t>等法律知识</w:t>
      </w:r>
      <w:r>
        <w:rPr>
          <w:rFonts w:hint="eastAsia" w:ascii="仿宋_GB2312" w:hAnsi="仿宋_GB2312" w:eastAsia="仿宋_GB2312" w:cs="仿宋_GB2312"/>
          <w:spacing w:val="0"/>
          <w:sz w:val="32"/>
          <w:szCs w:val="32"/>
        </w:rPr>
        <w:t>宣传教育，采用政策宣讲、模拟法庭、知识竞赛、社会实践、举办开放日等多种形式，进行文明上网、交通安全、禁毒防艾、青春期自护等方面的教育，切实提高</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和困境儿童法治意识和自护意识。（</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人民检察院、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司法</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按照职责分工负责）</w:t>
      </w:r>
    </w:p>
    <w:p w14:paraId="2CA2229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3.加强心理健康关爱。</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val="en-US" w:eastAsia="zh-CN"/>
        </w:rPr>
        <w:t>局</w:t>
      </w:r>
      <w:r>
        <w:rPr>
          <w:rFonts w:hint="eastAsia" w:ascii="仿宋_GB2312" w:hAnsi="仿宋_GB2312" w:eastAsia="仿宋_GB2312" w:cs="仿宋_GB2312"/>
          <w:spacing w:val="0"/>
          <w:sz w:val="32"/>
          <w:szCs w:val="32"/>
        </w:rPr>
        <w:t>和</w:t>
      </w:r>
      <w:r>
        <w:rPr>
          <w:rFonts w:hint="eastAsia" w:ascii="仿宋_GB2312" w:hAnsi="仿宋_GB2312" w:eastAsia="仿宋_GB2312" w:cs="仿宋_GB2312"/>
          <w:spacing w:val="0"/>
          <w:sz w:val="32"/>
          <w:szCs w:val="32"/>
          <w:lang w:val="en-US" w:eastAsia="zh-CN"/>
        </w:rPr>
        <w:t>团县委</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妇联要利用入户走访、主题活动、家庭教育指导、关爱帮扶等时机，加强对</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和困境儿童及其父母或其他监护人</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spacing w:val="0"/>
          <w:sz w:val="32"/>
          <w:szCs w:val="32"/>
        </w:rPr>
        <w:t>心理健康常识普及，并主动与</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和困境儿童父母或其他监护人交流儿童身心发展情况，引导他们密切关注儿童心理健康，及时疏导化解儿童的负面情绪，更好履行家庭监护职责和子女心理健康第一责任人责任。妇联要持续实施</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心理健康辅导（知心屋）项目，开展“户帮户亲帮亲”</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和困境儿童结对帮扶活动。</w:t>
      </w:r>
      <w:r>
        <w:rPr>
          <w:rFonts w:hint="eastAsia" w:ascii="仿宋_GB2312" w:hAnsi="仿宋_GB2312" w:eastAsia="仿宋_GB2312" w:cs="仿宋_GB2312"/>
          <w:spacing w:val="0"/>
          <w:sz w:val="32"/>
          <w:szCs w:val="32"/>
          <w:lang w:val="en-US" w:eastAsia="zh-CN"/>
        </w:rPr>
        <w:t>县教育局</w:t>
      </w:r>
      <w:r>
        <w:rPr>
          <w:rFonts w:hint="eastAsia" w:ascii="仿宋_GB2312" w:hAnsi="仿宋_GB2312" w:eastAsia="仿宋_GB2312" w:cs="仿宋_GB2312"/>
          <w:spacing w:val="0"/>
          <w:sz w:val="32"/>
          <w:szCs w:val="32"/>
        </w:rPr>
        <w:t>要</w:t>
      </w:r>
      <w:r>
        <w:rPr>
          <w:rFonts w:hint="eastAsia" w:ascii="仿宋_GB2312" w:hAnsi="仿宋_GB2312" w:eastAsia="仿宋_GB2312" w:cs="仿宋_GB2312"/>
          <w:spacing w:val="0"/>
          <w:sz w:val="32"/>
          <w:szCs w:val="32"/>
          <w:lang w:val="en-US" w:eastAsia="zh-CN"/>
        </w:rPr>
        <w:t>督促学校</w:t>
      </w:r>
      <w:r>
        <w:rPr>
          <w:rFonts w:hint="eastAsia" w:ascii="仿宋_GB2312" w:hAnsi="仿宋_GB2312" w:eastAsia="仿宋_GB2312" w:cs="仿宋_GB2312"/>
          <w:spacing w:val="0"/>
          <w:sz w:val="32"/>
          <w:szCs w:val="32"/>
        </w:rPr>
        <w:t>为有需求的</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和困境儿童选配有爱心有经验的心理教师或思政课教师作为成长导师，安排品学兼优的学生结为</w:t>
      </w:r>
      <w:r>
        <w:rPr>
          <w:rFonts w:hint="eastAsia" w:ascii="仿宋_GB2312" w:hAnsi="仿宋_GB2312" w:eastAsia="仿宋_GB2312" w:cs="仿宋_GB2312"/>
          <w:color w:val="000000" w:themeColor="text1"/>
          <w:spacing w:val="0"/>
          <w:sz w:val="32"/>
          <w:szCs w:val="32"/>
          <w14:textFill>
            <w14:solidFill>
              <w14:schemeClr w14:val="tx1"/>
            </w14:solidFill>
          </w14:textFill>
        </w:rPr>
        <w:t>互助伙伴，引导有需要的</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留守儿童</w:t>
      </w:r>
      <w:r>
        <w:rPr>
          <w:rFonts w:hint="eastAsia" w:ascii="仿宋_GB2312" w:hAnsi="仿宋_GB2312" w:eastAsia="仿宋_GB2312" w:cs="仿宋_GB2312"/>
          <w:color w:val="000000" w:themeColor="text1"/>
          <w:spacing w:val="0"/>
          <w:sz w:val="32"/>
          <w:szCs w:val="32"/>
          <w14:textFill>
            <w14:solidFill>
              <w14:schemeClr w14:val="tx1"/>
            </w14:solidFill>
          </w14:textFill>
        </w:rPr>
        <w:t>和困境儿童主动接受心理健康测评。</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县未成年人保护中心</w:t>
      </w:r>
      <w:r>
        <w:rPr>
          <w:rFonts w:hint="eastAsia" w:ascii="仿宋_GB2312" w:hAnsi="仿宋_GB2312" w:eastAsia="仿宋_GB2312" w:cs="仿宋_GB2312"/>
          <w:color w:val="000000" w:themeColor="text1"/>
          <w:spacing w:val="0"/>
          <w:sz w:val="32"/>
          <w:szCs w:val="32"/>
          <w14:textFill>
            <w14:solidFill>
              <w14:schemeClr w14:val="tx1"/>
            </w14:solidFill>
          </w14:textFill>
        </w:rPr>
        <w:t>要通过引入专业社会力量等多种途径，针对</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留守</w:t>
      </w:r>
      <w:r>
        <w:rPr>
          <w:rFonts w:hint="eastAsia" w:ascii="仿宋_GB2312" w:hAnsi="仿宋_GB2312" w:eastAsia="仿宋_GB2312" w:cs="仿宋_GB2312"/>
          <w:color w:val="000000" w:themeColor="text1"/>
          <w:spacing w:val="0"/>
          <w:sz w:val="32"/>
          <w:szCs w:val="32"/>
          <w14:textFill>
            <w14:solidFill>
              <w14:schemeClr w14:val="tx1"/>
            </w14:solidFill>
          </w14:textFill>
        </w:rPr>
        <w:t>儿童</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和困境儿童</w:t>
      </w:r>
      <w:r>
        <w:rPr>
          <w:rFonts w:hint="eastAsia" w:ascii="仿宋_GB2312" w:hAnsi="仿宋_GB2312" w:eastAsia="仿宋_GB2312" w:cs="仿宋_GB2312"/>
          <w:color w:val="000000" w:themeColor="text1"/>
          <w:spacing w:val="0"/>
          <w:sz w:val="32"/>
          <w:szCs w:val="32"/>
          <w14:textFill>
            <w14:solidFill>
              <w14:schemeClr w14:val="tx1"/>
            </w14:solidFill>
          </w14:textFill>
        </w:rPr>
        <w:t>身心特点开展心理健康教育，并定期对</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留守</w:t>
      </w:r>
      <w:r>
        <w:rPr>
          <w:rFonts w:hint="eastAsia" w:ascii="仿宋_GB2312" w:hAnsi="仿宋_GB2312" w:eastAsia="仿宋_GB2312" w:cs="仿宋_GB2312"/>
          <w:color w:val="000000" w:themeColor="text1"/>
          <w:spacing w:val="0"/>
          <w:sz w:val="32"/>
          <w:szCs w:val="32"/>
          <w14:textFill>
            <w14:solidFill>
              <w14:schemeClr w14:val="tx1"/>
            </w14:solidFill>
          </w14:textFill>
        </w:rPr>
        <w:t>儿童</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和困境儿童</w:t>
      </w:r>
      <w:r>
        <w:rPr>
          <w:rFonts w:hint="eastAsia" w:ascii="仿宋_GB2312" w:hAnsi="仿宋_GB2312" w:eastAsia="仿宋_GB2312" w:cs="仿宋_GB2312"/>
          <w:color w:val="000000" w:themeColor="text1"/>
          <w:spacing w:val="0"/>
          <w:sz w:val="32"/>
          <w:szCs w:val="32"/>
          <w14:textFill>
            <w14:solidFill>
              <w14:schemeClr w14:val="tx1"/>
            </w14:solidFill>
          </w14:textFill>
        </w:rPr>
        <w:t>进行心理健康测评。对测评发现可能存在心理异常的儿童，儿童督导员、儿童主任和学校可以引导其父母或其他监护人向社会心理服务机构或者医疗卫生机构寻求专业帮助，符合条件的可纳入精神障碍社区康复服务范围。民政、教育、卫</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健</w:t>
      </w:r>
      <w:r>
        <w:rPr>
          <w:rFonts w:hint="eastAsia" w:ascii="仿宋_GB2312" w:hAnsi="仿宋_GB2312" w:eastAsia="仿宋_GB2312" w:cs="仿宋_GB2312"/>
          <w:color w:val="000000" w:themeColor="text1"/>
          <w:spacing w:val="0"/>
          <w:sz w:val="32"/>
          <w:szCs w:val="32"/>
          <w14:textFill>
            <w14:solidFill>
              <w14:schemeClr w14:val="tx1"/>
            </w14:solidFill>
          </w14:textFill>
        </w:rPr>
        <w:t>等部门和团委、妇联要按照工作职责，加强协同配合，畅通家庭、学校、社区、社会心理服务机构等与医疗卫生机构之间预防、转介、干预、就医通道。医疗卫生机构的心理治疗师、精神科医师等对于就诊的</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留守儿童</w:t>
      </w:r>
      <w:r>
        <w:rPr>
          <w:rFonts w:hint="eastAsia" w:ascii="仿宋_GB2312" w:hAnsi="仿宋_GB2312" w:eastAsia="仿宋_GB2312" w:cs="仿宋_GB2312"/>
          <w:color w:val="000000" w:themeColor="text1"/>
          <w:spacing w:val="0"/>
          <w:sz w:val="32"/>
          <w:szCs w:val="32"/>
          <w14:textFill>
            <w14:solidFill>
              <w14:schemeClr w14:val="tx1"/>
            </w14:solidFill>
          </w14:textFill>
        </w:rPr>
        <w:t>和困境儿童，应当提供规范诊疗服务。</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eastAsia="zh-CN"/>
        </w:rPr>
        <w:t>卫健局</w:t>
      </w:r>
      <w:r>
        <w:rPr>
          <w:rFonts w:hint="eastAsia" w:ascii="仿宋_GB2312" w:hAnsi="仿宋_GB2312" w:eastAsia="仿宋_GB2312" w:cs="仿宋_GB2312"/>
          <w:spacing w:val="0"/>
          <w:sz w:val="32"/>
          <w:szCs w:val="32"/>
        </w:rPr>
        <w:t>、团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委、</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妇联按照职责分工负责）</w:t>
      </w:r>
    </w:p>
    <w:p w14:paraId="0D26C64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4.丰富精神文化生活。</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要利用未成年人救助保护机构、村（</w:t>
      </w:r>
      <w:r>
        <w:rPr>
          <w:rFonts w:hint="eastAsia" w:ascii="仿宋_GB2312" w:hAnsi="仿宋_GB2312" w:eastAsia="仿宋_GB2312" w:cs="仿宋_GB2312"/>
          <w:spacing w:val="0"/>
          <w:sz w:val="32"/>
          <w:szCs w:val="32"/>
          <w:lang w:val="en-US" w:eastAsia="zh-CN"/>
        </w:rPr>
        <w:t>社区</w:t>
      </w:r>
      <w:r>
        <w:rPr>
          <w:rFonts w:hint="eastAsia" w:ascii="仿宋_GB2312" w:hAnsi="仿宋_GB2312" w:eastAsia="仿宋_GB2312" w:cs="仿宋_GB2312"/>
          <w:spacing w:val="0"/>
          <w:sz w:val="32"/>
          <w:szCs w:val="32"/>
        </w:rPr>
        <w:t>）儿童之家等阵地，组织</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开展冬令营、夏令营等形式多样的实践教育活动，动员引导社会组织和志愿者等，为其提供阅读指导、运动游戏、精神陪伴等服务。学校组织开展劳动体验、环境保护等各类社团活动、兴趣小组、课外活动实践时，要积极动员</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和困境儿童参与。团委、妇联组织要依托“童心港湾”“阳光驿站”等，持续开展“温暖微行动 舞蹈公益百校行”“春蕾计划 梦想未来”等公益项目，组织开展阅读中外优秀经典书籍、观看中外优秀影视作品、拍摄家乡美好生活、讲述身边感人故事等丰富多彩的活动，提供户外拓展、阅读指导、运动游戏、职业体验等生动有趣的实践，不断充实</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和困境儿童精神文化生活。（</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委、</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妇联按照职责分工负责）</w:t>
      </w:r>
    </w:p>
    <w:p w14:paraId="2CF630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rPr>
          <w:rFonts w:hint="eastAsia" w:ascii="楷体" w:hAnsi="楷体" w:eastAsia="楷体" w:cs="楷体"/>
          <w:b w:val="0"/>
          <w:bCs/>
          <w:sz w:val="32"/>
          <w:szCs w:val="32"/>
        </w:rPr>
      </w:pPr>
      <w:r>
        <w:rPr>
          <w:rStyle w:val="7"/>
          <w:rFonts w:hint="eastAsia" w:ascii="楷体" w:hAnsi="楷体" w:eastAsia="楷体" w:cs="楷体"/>
          <w:b w:val="0"/>
          <w:bCs/>
          <w:spacing w:val="0"/>
          <w:sz w:val="32"/>
          <w:szCs w:val="32"/>
        </w:rPr>
        <w:t>（二）实施监护提质行动。</w:t>
      </w:r>
    </w:p>
    <w:p w14:paraId="4CCB479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pacing w:val="0"/>
          <w:sz w:val="32"/>
          <w:szCs w:val="32"/>
        </w:rPr>
      </w:pPr>
      <w:r>
        <w:rPr>
          <w:rStyle w:val="7"/>
          <w:rFonts w:hint="eastAsia" w:ascii="仿宋_GB2312" w:hAnsi="仿宋_GB2312" w:eastAsia="仿宋_GB2312" w:cs="仿宋_GB2312"/>
          <w:spacing w:val="0"/>
          <w:sz w:val="32"/>
          <w:szCs w:val="32"/>
        </w:rPr>
        <w:t>5.加强家庭监护指导。</w:t>
      </w:r>
      <w:r>
        <w:rPr>
          <w:rFonts w:hint="eastAsia" w:ascii="仿宋_GB2312" w:hAnsi="仿宋_GB2312" w:eastAsia="仿宋_GB2312" w:cs="仿宋_GB2312"/>
          <w:spacing w:val="0"/>
          <w:sz w:val="32"/>
          <w:szCs w:val="32"/>
          <w:lang w:val="en-US" w:eastAsia="zh-CN"/>
        </w:rPr>
        <w:t>村（居）民委员会</w:t>
      </w:r>
      <w:r>
        <w:rPr>
          <w:rFonts w:hint="eastAsia" w:ascii="仿宋_GB2312" w:hAnsi="仿宋_GB2312" w:eastAsia="仿宋_GB2312" w:cs="仿宋_GB2312"/>
          <w:spacing w:val="0"/>
          <w:sz w:val="32"/>
          <w:szCs w:val="32"/>
        </w:rPr>
        <w:t>要加强对家庭监护的督促指导，教育引导父母依法履行对未成年子女的监护职责和抚养义务，发现</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和困境儿童的父母或其他监护人不依法履行监护职责或侵犯儿童合法权益时，要予以劝诫、制止；情节严重的，应当及时向公安机关报告，公安机关应当予以训诫，并可责令其接受家庭教育指导。</w:t>
      </w:r>
      <w:r>
        <w:rPr>
          <w:rFonts w:hint="eastAsia" w:ascii="仿宋_GB2312" w:hAnsi="仿宋_GB2312" w:eastAsia="仿宋_GB2312" w:cs="仿宋_GB2312"/>
          <w:spacing w:val="0"/>
          <w:sz w:val="32"/>
          <w:szCs w:val="32"/>
          <w:lang w:val="en-US" w:eastAsia="zh-CN"/>
        </w:rPr>
        <w:t>县人民检察院、县人民法院、县司法局</w:t>
      </w:r>
      <w:r>
        <w:rPr>
          <w:rFonts w:hint="eastAsia" w:ascii="仿宋_GB2312" w:hAnsi="仿宋_GB2312" w:eastAsia="仿宋_GB2312" w:cs="仿宋_GB2312"/>
          <w:spacing w:val="0"/>
          <w:sz w:val="32"/>
          <w:szCs w:val="32"/>
        </w:rPr>
        <w:t>等部门要通过政策宣讲等加强对儿童父母或其他监护人的法治宣传。</w:t>
      </w:r>
      <w:r>
        <w:rPr>
          <w:rFonts w:hint="eastAsia" w:ascii="仿宋_GB2312" w:hAnsi="仿宋_GB2312" w:eastAsia="仿宋_GB2312" w:cs="仿宋_GB2312"/>
          <w:spacing w:val="0"/>
          <w:sz w:val="32"/>
          <w:szCs w:val="32"/>
          <w:lang w:val="en-US" w:eastAsia="zh-CN"/>
        </w:rPr>
        <w:t>县教育局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县妇联</w:t>
      </w:r>
      <w:r>
        <w:rPr>
          <w:rFonts w:hint="eastAsia" w:ascii="仿宋_GB2312" w:hAnsi="仿宋_GB2312" w:eastAsia="仿宋_GB2312" w:cs="仿宋_GB2312"/>
          <w:spacing w:val="0"/>
          <w:sz w:val="32"/>
          <w:szCs w:val="32"/>
        </w:rPr>
        <w:t>要动员和引导家庭教育指导者和志愿者等，走进各级各类家庭教育指导中心和站点、村（社区）家长学校，广泛开展对</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父母或其他监护人的家庭教育指导，引导其积极履行家庭教育和监护主体责任，关注儿童身心健康状况，加强亲情关爱和科学育儿，促进儿童平安健康成长。（</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县人民检察院、县人民法院、县</w:t>
      </w:r>
      <w:r>
        <w:rPr>
          <w:rFonts w:hint="eastAsia" w:ascii="仿宋_GB2312" w:hAnsi="仿宋_GB2312" w:eastAsia="仿宋_GB2312" w:cs="仿宋_GB2312"/>
          <w:spacing w:val="0"/>
          <w:sz w:val="32"/>
          <w:szCs w:val="32"/>
        </w:rPr>
        <w:t>司法</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妇联按照职责分工负责）</w:t>
      </w:r>
    </w:p>
    <w:p w14:paraId="0BF20D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pacing w:val="0"/>
          <w:sz w:val="32"/>
          <w:szCs w:val="32"/>
          <w:lang w:val="en-US" w:eastAsia="zh-CN"/>
        </w:rPr>
      </w:pPr>
      <w:r>
        <w:rPr>
          <w:rStyle w:val="7"/>
          <w:rFonts w:hint="eastAsia" w:ascii="仿宋_GB2312" w:hAnsi="仿宋_GB2312" w:eastAsia="仿宋_GB2312" w:cs="仿宋_GB2312"/>
          <w:spacing w:val="0"/>
          <w:sz w:val="32"/>
          <w:szCs w:val="32"/>
        </w:rPr>
        <w:t>6.完善委托照护制度。</w:t>
      </w:r>
      <w:r>
        <w:rPr>
          <w:rFonts w:hint="eastAsia" w:ascii="仿宋_GB2312" w:hAnsi="仿宋_GB2312" w:eastAsia="仿宋_GB2312" w:cs="仿宋_GB2312"/>
          <w:spacing w:val="0"/>
          <w:sz w:val="32"/>
          <w:szCs w:val="32"/>
          <w:lang w:val="en-US" w:eastAsia="zh-CN"/>
        </w:rPr>
        <w:t>村（居）民委员会要协助监督留守儿童委托照护情况，儿童主任入户走访发现被委托照护人缺乏照护能力或怠于履行照护职责的，要告知儿童父母或其他监护人，重新选择被委托照护人或帮助、督促被委托照护人履行照护职责。县民政局应当指导外出务工父母或其他监护人加强对留守子女亲情关爱和日常联络沟通。（县民政局负责）</w:t>
      </w:r>
    </w:p>
    <w:p w14:paraId="7B6F8B9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7.加强监护干预工作。</w:t>
      </w:r>
      <w:r>
        <w:rPr>
          <w:rFonts w:hint="eastAsia" w:ascii="仿宋_GB2312" w:hAnsi="仿宋_GB2312" w:eastAsia="仿宋_GB2312" w:cs="仿宋_GB2312"/>
          <w:spacing w:val="0"/>
          <w:sz w:val="32"/>
          <w:szCs w:val="32"/>
          <w:lang w:val="en-US" w:eastAsia="zh-CN"/>
        </w:rPr>
        <w:t>县人民检察院</w:t>
      </w:r>
      <w:r>
        <w:rPr>
          <w:rFonts w:hint="eastAsia" w:ascii="仿宋_GB2312" w:hAnsi="仿宋_GB2312" w:eastAsia="仿宋_GB2312" w:cs="仿宋_GB2312"/>
          <w:spacing w:val="0"/>
          <w:sz w:val="32"/>
          <w:szCs w:val="32"/>
        </w:rPr>
        <w:t>要加大强制报告制度宣传力度，相关部门、</w:t>
      </w:r>
      <w:r>
        <w:rPr>
          <w:rFonts w:hint="eastAsia" w:ascii="仿宋_GB2312" w:hAnsi="仿宋_GB2312" w:eastAsia="仿宋_GB2312" w:cs="仿宋_GB2312"/>
          <w:spacing w:val="0"/>
          <w:sz w:val="32"/>
          <w:szCs w:val="32"/>
          <w:lang w:eastAsia="zh-CN"/>
        </w:rPr>
        <w:t>村（居）民委员会</w:t>
      </w:r>
      <w:r>
        <w:rPr>
          <w:rFonts w:hint="eastAsia" w:ascii="仿宋_GB2312" w:hAnsi="仿宋_GB2312" w:eastAsia="仿宋_GB2312" w:cs="仿宋_GB2312"/>
          <w:spacing w:val="0"/>
          <w:sz w:val="32"/>
          <w:szCs w:val="32"/>
        </w:rPr>
        <w:t>、密切接触未成年人的单位及其工作人员，在工作中发现儿童身心健康受到侵害、疑似受到侵害或面临其他危险情形的，应当立即向公安、民政、教育等有关部门报告。各相关部门接到涉及儿童的检举、控告或报告，应当依法及时受理、处置，并以适当方式将处理结果告知相关单位和人员。对于符合临时监护条件的</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可以采取委托亲属抚养、家庭寄养等方式进行安置，也可以交由未成年人救助保护机构或儿童福利机构收留、抚养。儿童的父母或其他监护人不依法履行监护职责或严重侵犯被监护儿童合法权益的，人民法院可以根据有关人员或单位的申请，依法作出人身安全保护令或撤销监护人资格，并进一步强化涉儿童监护案件案后回访机制，对相关案件建立专项台账。儿童合法权益受到侵犯，相关单位和个人未代为提起诉讼的，人民检察院可以督促、支持其提起诉讼；涉及公共利益的，人民检察院有权提起公益诉讼。人民法院、人民检察院发现有关单位存在管理漏洞或履行职责不力的，应当及时发出司法建议或检察建议。（</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人民检察院、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按照职责分工负责）</w:t>
      </w:r>
    </w:p>
    <w:p w14:paraId="70EBE35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rPr>
          <w:rFonts w:hint="eastAsia" w:ascii="楷体" w:hAnsi="楷体" w:eastAsia="楷体" w:cs="楷体"/>
          <w:b w:val="0"/>
          <w:bCs/>
          <w:sz w:val="32"/>
          <w:szCs w:val="32"/>
        </w:rPr>
      </w:pPr>
      <w:r>
        <w:rPr>
          <w:rStyle w:val="7"/>
          <w:rFonts w:hint="eastAsia" w:ascii="楷体" w:hAnsi="楷体" w:eastAsia="楷体" w:cs="楷体"/>
          <w:b w:val="0"/>
          <w:bCs/>
          <w:spacing w:val="0"/>
          <w:sz w:val="32"/>
          <w:szCs w:val="32"/>
        </w:rPr>
        <w:t>（三）实施精准帮扶行动。</w:t>
      </w:r>
    </w:p>
    <w:p w14:paraId="1176CED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8.健全完善档案资料。</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要组织儿童督导员、儿童主任严格按照国家相关文件中关于</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和困境儿童的定义，对辖区内</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和困境儿童进行摸底排查，全面掌握相关信息，及时录入湖南省儿童福利信息系统并保持动态更新。对</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和困境儿童要按照“一人一档”的要求建立个人档案，档案包括儿童基本信息、走访记录、工作日志、关爱帮扶记录、发现问题和解决方案等内容，</w:t>
      </w:r>
      <w:r>
        <w:rPr>
          <w:rFonts w:hint="eastAsia" w:ascii="仿宋_GB2312" w:hAnsi="仿宋_GB2312" w:eastAsia="仿宋_GB2312" w:cs="仿宋_GB2312"/>
          <w:spacing w:val="0"/>
          <w:sz w:val="32"/>
          <w:szCs w:val="32"/>
          <w:lang w:val="en-US" w:eastAsia="zh-CN"/>
        </w:rPr>
        <w:t>县教育局</w:t>
      </w:r>
      <w:r>
        <w:rPr>
          <w:rFonts w:hint="eastAsia" w:ascii="仿宋_GB2312" w:hAnsi="仿宋_GB2312" w:eastAsia="仿宋_GB2312" w:cs="仿宋_GB2312"/>
          <w:spacing w:val="0"/>
          <w:sz w:val="32"/>
          <w:szCs w:val="32"/>
        </w:rPr>
        <w:t>应当配合提供相关信息，推进</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和困境儿童档案电子化</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要加强对档案管理的监督检查，每年至少开展一次抽查工作。（</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按照职责分工负责）</w:t>
      </w:r>
    </w:p>
    <w:p w14:paraId="7191E40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9.定期进行入户走访。</w:t>
      </w:r>
      <w:r>
        <w:rPr>
          <w:rFonts w:hint="eastAsia" w:ascii="仿宋_GB2312" w:hAnsi="仿宋_GB2312" w:eastAsia="仿宋_GB2312" w:cs="仿宋_GB2312"/>
          <w:spacing w:val="0"/>
          <w:sz w:val="32"/>
          <w:szCs w:val="32"/>
        </w:rPr>
        <w:t>县</w:t>
      </w:r>
      <w:r>
        <w:rPr>
          <w:rFonts w:hint="eastAsia" w:ascii="仿宋_GB2312" w:hAnsi="仿宋_GB2312" w:eastAsia="仿宋_GB2312" w:cs="仿宋_GB2312"/>
          <w:spacing w:val="0"/>
          <w:sz w:val="32"/>
          <w:szCs w:val="32"/>
          <w:lang w:val="en-US" w:eastAsia="zh-CN"/>
        </w:rPr>
        <w:t>民政局</w:t>
      </w:r>
      <w:r>
        <w:rPr>
          <w:rFonts w:hint="eastAsia" w:ascii="仿宋_GB2312" w:hAnsi="仿宋_GB2312" w:eastAsia="仿宋_GB2312" w:cs="仿宋_GB2312"/>
          <w:spacing w:val="0"/>
          <w:sz w:val="32"/>
          <w:szCs w:val="32"/>
        </w:rPr>
        <w:t>要指导儿童督导员、儿童主任与辖区内</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至少每个月联系一次，每三个月入户走访一次，对农村单亲家庭、父母双方或一方存在严重身体或智力残疾、儿童自身存在身体或智力残疾、有心理或行为异常的，儿童主任要加大走访频次，发现问题及时报告，积极协调解决。（</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负责）</w:t>
      </w:r>
    </w:p>
    <w:p w14:paraId="733398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pacing w:val="0"/>
          <w:sz w:val="32"/>
          <w:szCs w:val="32"/>
        </w:rPr>
      </w:pPr>
      <w:r>
        <w:rPr>
          <w:rStyle w:val="7"/>
          <w:rFonts w:hint="eastAsia" w:ascii="仿宋_GB2312" w:hAnsi="仿宋_GB2312" w:eastAsia="仿宋_GB2312" w:cs="仿宋_GB2312"/>
          <w:spacing w:val="0"/>
          <w:sz w:val="32"/>
          <w:szCs w:val="32"/>
        </w:rPr>
        <w:t>10.强化救助保障服务。</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要进一步加强困境儿童分类精准保障，完善孤儿基本生活、医疗康复、教育就业和住房等保障制度，加强事实无人抚养儿童基本生活、教育就学、医疗康复等方面精准保障工作，及时将符合条件的儿童纳入低保、特困供养、临时救助等保障范围。进一步加强政府救助与慈善帮扶有效衔接，引导鼓励公益慈善力量参与社会救助。</w:t>
      </w:r>
      <w:r>
        <w:rPr>
          <w:rFonts w:hint="eastAsia" w:ascii="仿宋_GB2312" w:hAnsi="仿宋_GB2312" w:eastAsia="仿宋_GB2312" w:cs="仿宋_GB2312"/>
          <w:spacing w:val="0"/>
          <w:sz w:val="32"/>
          <w:szCs w:val="32"/>
          <w:lang w:val="en-US" w:eastAsia="zh-CN"/>
        </w:rPr>
        <w:t>县卫健局、县残联要进一步</w:t>
      </w:r>
      <w:r>
        <w:rPr>
          <w:rFonts w:hint="eastAsia" w:ascii="仿宋_GB2312" w:hAnsi="仿宋_GB2312" w:eastAsia="仿宋_GB2312" w:cs="仿宋_GB2312"/>
          <w:spacing w:val="0"/>
          <w:sz w:val="32"/>
          <w:szCs w:val="32"/>
        </w:rPr>
        <w:t>健全儿童致残性疾病筛查、诊断、治疗与康复救助衔接机制，规范工作流程，实现早筛查、早诊断、早干预、早康复的一体化管理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为符合条件的残疾儿童提供手术、康复辅助器具配置、康复训练等救助服务。（</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卫生健康</w:t>
      </w:r>
      <w:r>
        <w:rPr>
          <w:rFonts w:hint="eastAsia" w:ascii="仿宋_GB2312" w:hAnsi="仿宋_GB2312" w:eastAsia="仿宋_GB2312" w:cs="仿宋_GB2312"/>
          <w:spacing w:val="0"/>
          <w:sz w:val="32"/>
          <w:szCs w:val="32"/>
          <w:lang w:val="en-US" w:eastAsia="zh-CN"/>
        </w:rPr>
        <w:t>局</w:t>
      </w:r>
      <w:r>
        <w:rPr>
          <w:rFonts w:hint="eastAsia" w:ascii="仿宋_GB2312" w:hAnsi="仿宋_GB2312" w:eastAsia="仿宋_GB2312" w:cs="仿宋_GB2312"/>
          <w:spacing w:val="0"/>
          <w:sz w:val="32"/>
          <w:szCs w:val="32"/>
        </w:rPr>
        <w:t>、团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委、</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残联按照职责分工负责）</w:t>
      </w:r>
    </w:p>
    <w:p w14:paraId="0631258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11.提升教育帮扶能力。</w:t>
      </w:r>
      <w:r>
        <w:rPr>
          <w:rFonts w:hint="eastAsia" w:ascii="仿宋_GB2312" w:hAnsi="仿宋_GB2312" w:eastAsia="仿宋_GB2312" w:cs="仿宋_GB2312"/>
          <w:spacing w:val="0"/>
          <w:sz w:val="32"/>
          <w:szCs w:val="32"/>
        </w:rPr>
        <w:t>要落实义务教育阶段控辍保学长效机制，建立健全教育、公安、民政等部门信息共享制度，及时发现疑似辍学或辍学的</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和困境儿童，将其纳入全国控辍保学工作台账管理，做到人账相符，</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要配合</w:t>
      </w:r>
      <w:r>
        <w:rPr>
          <w:rFonts w:hint="eastAsia" w:ascii="仿宋_GB2312" w:hAnsi="仿宋_GB2312" w:eastAsia="仿宋_GB2312" w:cs="仿宋_GB2312"/>
          <w:spacing w:val="0"/>
          <w:sz w:val="32"/>
          <w:szCs w:val="32"/>
          <w:lang w:val="en-US" w:eastAsia="zh-CN"/>
        </w:rPr>
        <w:t>县教育局</w:t>
      </w:r>
      <w:r>
        <w:rPr>
          <w:rFonts w:hint="eastAsia" w:ascii="仿宋_GB2312" w:hAnsi="仿宋_GB2312" w:eastAsia="仿宋_GB2312" w:cs="仿宋_GB2312"/>
          <w:spacing w:val="0"/>
          <w:sz w:val="32"/>
          <w:szCs w:val="32"/>
        </w:rPr>
        <w:t>做好辍学学生劝返复学工作，确保全部应返尽返。学校要根据复学学生实际情况有针对性地制定教学计划，做好教育安置工作，坚决防止辍学反弹。要全面落实教育资助政策，提高教育资助精准化水平，将符合条件的</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和困境儿童纳入教育资助体系和教育帮扶体系，享受相应的政策待遇，确保应助尽助。</w:t>
      </w:r>
      <w:r>
        <w:rPr>
          <w:rFonts w:hint="eastAsia" w:ascii="仿宋_GB2312" w:hAnsi="仿宋_GB2312" w:eastAsia="仿宋_GB2312" w:cs="仿宋_GB2312"/>
          <w:spacing w:val="0"/>
          <w:sz w:val="32"/>
          <w:szCs w:val="32"/>
          <w:lang w:val="en-US" w:eastAsia="zh-CN"/>
        </w:rPr>
        <w:t>县教育局、团县委</w:t>
      </w:r>
      <w:r>
        <w:rPr>
          <w:rFonts w:hint="eastAsia" w:ascii="仿宋_GB2312" w:hAnsi="仿宋_GB2312" w:eastAsia="仿宋_GB2312" w:cs="仿宋_GB2312"/>
          <w:spacing w:val="0"/>
          <w:sz w:val="32"/>
          <w:szCs w:val="32"/>
        </w:rPr>
        <w:t>要推动建立教师、志愿者等与学业困难儿童“一对一”结对帮扶机制，帮助</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和困境儿童增强学习兴趣，提高学习能力。（</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按照职责分工负责）</w:t>
      </w:r>
    </w:p>
    <w:p w14:paraId="35628F0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12.提供源头帮扶服务。</w:t>
      </w:r>
      <w:r>
        <w:rPr>
          <w:rFonts w:hint="eastAsia" w:ascii="仿宋_GB2312" w:hAnsi="仿宋_GB2312" w:eastAsia="仿宋_GB2312" w:cs="仿宋_GB2312"/>
          <w:spacing w:val="0"/>
          <w:sz w:val="32"/>
          <w:szCs w:val="32"/>
        </w:rPr>
        <w:t>要推动公共就业服务向乡村延伸，确保就业创业政策咨询、就业失业登记、职业介绍等服务覆盖到农村留守和困境儿童父母或其他监护人。推动落实支持农民工、残疾人就业创业扶持政策，积极为</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和困境儿童父母或其他监护人提供就业岗位和机会，优先为</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和困境儿童父母中的残疾人提供残疾人就业岗位，优先为农村留守妇女提供</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和困境儿童关爱服务方面的就业岗位，促进</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和困境儿童父母及留守妇女就近就地就业。加强</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父母或其他监护人、农村留守妇女的职业培训，帮助提升技能素质和稳定就业能力。（</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人力资源社会保障</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残联按照职责分工负责）</w:t>
      </w:r>
    </w:p>
    <w:p w14:paraId="220D0A0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13.开展生活关爱服务。</w:t>
      </w:r>
      <w:r>
        <w:rPr>
          <w:rFonts w:hint="eastAsia" w:ascii="仿宋_GB2312" w:hAnsi="仿宋_GB2312" w:eastAsia="仿宋_GB2312" w:cs="仿宋_GB2312"/>
          <w:spacing w:val="0"/>
          <w:sz w:val="32"/>
          <w:szCs w:val="32"/>
        </w:rPr>
        <w:t>要结合重要节假日和寒暑假等时间节点，聚合社会爱心资源，组织多种形式的儿童关爱服务活动，让</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和困境儿童切身感受到党和政府的关心关怀，条件具备的地方要常态化开展生活关爱服务工作。</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lang w:val="en-US" w:eastAsia="zh-CN"/>
        </w:rPr>
        <w:t>县妇联</w:t>
      </w:r>
      <w:r>
        <w:rPr>
          <w:rFonts w:hint="eastAsia" w:ascii="仿宋_GB2312" w:hAnsi="仿宋_GB2312" w:eastAsia="仿宋_GB2312" w:cs="仿宋_GB2312"/>
          <w:spacing w:val="0"/>
          <w:sz w:val="32"/>
          <w:szCs w:val="32"/>
        </w:rPr>
        <w:t>要引导农村留守妇女积极参与</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和困境儿童的关爱服务工作。</w:t>
      </w:r>
      <w:r>
        <w:rPr>
          <w:rFonts w:hint="eastAsia" w:ascii="仿宋_GB2312" w:hAnsi="仿宋_GB2312" w:eastAsia="仿宋_GB2312" w:cs="仿宋_GB2312"/>
          <w:spacing w:val="0"/>
          <w:sz w:val="32"/>
          <w:szCs w:val="32"/>
          <w:lang w:val="en-US" w:eastAsia="zh-CN"/>
        </w:rPr>
        <w:t>团县委</w:t>
      </w:r>
      <w:r>
        <w:rPr>
          <w:rFonts w:hint="eastAsia" w:ascii="仿宋_GB2312" w:hAnsi="仿宋_GB2312" w:eastAsia="仿宋_GB2312" w:cs="仿宋_GB2312"/>
          <w:spacing w:val="0"/>
          <w:sz w:val="32"/>
          <w:szCs w:val="32"/>
        </w:rPr>
        <w:t>要持续深化“情暖童心”关爱</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行动，大力实施“童心港湾”、红领巾学堂项目，发动青年志愿者精准提供亲情陪伴、情感关怀等关爱服务。</w:t>
      </w:r>
      <w:r>
        <w:rPr>
          <w:rFonts w:hint="eastAsia" w:ascii="仿宋_GB2312" w:hAnsi="仿宋_GB2312" w:eastAsia="仿宋_GB2312" w:cs="仿宋_GB2312"/>
          <w:spacing w:val="0"/>
          <w:sz w:val="32"/>
          <w:szCs w:val="32"/>
          <w:lang w:val="en-US" w:eastAsia="zh-CN"/>
        </w:rPr>
        <w:t>县妇联</w:t>
      </w:r>
      <w:r>
        <w:rPr>
          <w:rFonts w:hint="eastAsia" w:ascii="仿宋_GB2312" w:hAnsi="仿宋_GB2312" w:eastAsia="仿宋_GB2312" w:cs="仿宋_GB2312"/>
          <w:spacing w:val="0"/>
          <w:sz w:val="32"/>
          <w:szCs w:val="32"/>
        </w:rPr>
        <w:t>要深入实施“把爱带回家”寒假关爱儿童活动和“防溺水”暑假儿童安全专项行动，深化最美家庭、妇联执委、巾帼志愿者等结对帮扶</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、困境儿童关爱活动，深化开展“美家美妇暖童心”“爱心妈妈”关爱服务，持续开展送家风故事、送家教服务、送法治安全、送社会关爱活动，为更多的</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、困境儿童提供亲情陪伴、心理疏导、生活照顾、困难帮助。（</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委、</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妇联按照职责分工负责）</w:t>
      </w:r>
    </w:p>
    <w:p w14:paraId="4775EE6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rPr>
          <w:rFonts w:hint="eastAsia" w:ascii="楷体" w:hAnsi="楷体" w:eastAsia="楷体" w:cs="楷体"/>
          <w:b w:val="0"/>
          <w:bCs/>
          <w:sz w:val="32"/>
          <w:szCs w:val="32"/>
        </w:rPr>
      </w:pPr>
      <w:r>
        <w:rPr>
          <w:rStyle w:val="7"/>
          <w:rFonts w:hint="eastAsia" w:ascii="楷体" w:hAnsi="楷体" w:eastAsia="楷体" w:cs="楷体"/>
          <w:b w:val="0"/>
          <w:bCs/>
          <w:spacing w:val="0"/>
          <w:sz w:val="32"/>
          <w:szCs w:val="32"/>
        </w:rPr>
        <w:t>（四）实施安全防护行动。</w:t>
      </w:r>
    </w:p>
    <w:p w14:paraId="0547082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14.加强安全教育引导。</w:t>
      </w:r>
      <w:r>
        <w:rPr>
          <w:rFonts w:hint="eastAsia" w:ascii="仿宋_GB2312" w:hAnsi="仿宋_GB2312" w:eastAsia="仿宋_GB2312" w:cs="仿宋_GB2312"/>
          <w:spacing w:val="0"/>
          <w:sz w:val="32"/>
          <w:szCs w:val="32"/>
        </w:rPr>
        <w:t>要充分运用宣传条幅、电子显示屏、村（社区）宣传栏、新闻媒体、新媒体平台等，采取儿童易于接受的方式，宣传普及安全常识和常见意外伤害等知识，提高</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和困境儿童安全防护、应急避险和自防互救能力。</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妇联要充分发挥社会资源开展家庭健康指导服务，教育引导</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和困境儿童家庭了解急救、心理、中医等基础医疗知识。</w:t>
      </w:r>
      <w:r>
        <w:rPr>
          <w:rFonts w:hint="eastAsia" w:ascii="仿宋_GB2312" w:hAnsi="仿宋_GB2312" w:eastAsia="仿宋_GB2312" w:cs="仿宋_GB2312"/>
          <w:spacing w:val="0"/>
          <w:sz w:val="32"/>
          <w:szCs w:val="32"/>
          <w:lang w:val="en-US" w:eastAsia="zh-CN"/>
        </w:rPr>
        <w:t>县教育局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县公安局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等部门及团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委、</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妇联等组织每年至少开展一次安全知识进村（社区）活动，面向</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和困境儿童及其父母或其他监护人开展防溺水、防欺凌、防性侵以及道路交通安全等方面的教育。</w:t>
      </w:r>
      <w:r>
        <w:rPr>
          <w:rFonts w:hint="eastAsia" w:ascii="仿宋_GB2312" w:hAnsi="仿宋_GB2312" w:eastAsia="仿宋_GB2312" w:cs="仿宋_GB2312"/>
          <w:spacing w:val="0"/>
          <w:sz w:val="32"/>
          <w:szCs w:val="32"/>
          <w:lang w:val="en-US" w:eastAsia="zh-CN"/>
        </w:rPr>
        <w:t>县教育局</w:t>
      </w:r>
      <w:r>
        <w:rPr>
          <w:rFonts w:hint="eastAsia" w:ascii="仿宋_GB2312" w:hAnsi="仿宋_GB2312" w:eastAsia="仿宋_GB2312" w:cs="仿宋_GB2312"/>
          <w:spacing w:val="0"/>
          <w:sz w:val="32"/>
          <w:szCs w:val="32"/>
        </w:rPr>
        <w:t>要在寒暑假放假前组织</w:t>
      </w:r>
      <w:r>
        <w:rPr>
          <w:rFonts w:hint="eastAsia" w:ascii="仿宋_GB2312" w:hAnsi="仿宋_GB2312" w:eastAsia="仿宋_GB2312" w:cs="仿宋_GB2312"/>
          <w:spacing w:val="0"/>
          <w:sz w:val="32"/>
          <w:szCs w:val="32"/>
          <w:lang w:val="en-US" w:eastAsia="zh-CN"/>
        </w:rPr>
        <w:t>各学校开展</w:t>
      </w:r>
      <w:r>
        <w:rPr>
          <w:rFonts w:hint="eastAsia" w:ascii="仿宋_GB2312" w:hAnsi="仿宋_GB2312" w:eastAsia="仿宋_GB2312" w:cs="仿宋_GB2312"/>
          <w:spacing w:val="0"/>
          <w:sz w:val="32"/>
          <w:szCs w:val="32"/>
        </w:rPr>
        <w:t>一次安全知识大讲堂，提高</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和困境儿童自我保护意识和能力。（</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委、</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妇联按照职责分工负责）</w:t>
      </w:r>
    </w:p>
    <w:p w14:paraId="380D008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15.加强安全风险防范。</w:t>
      </w:r>
      <w:r>
        <w:rPr>
          <w:rFonts w:hint="eastAsia" w:ascii="仿宋_GB2312" w:hAnsi="仿宋_GB2312" w:eastAsia="仿宋_GB2312" w:cs="仿宋_GB2312"/>
          <w:spacing w:val="0"/>
          <w:sz w:val="32"/>
          <w:szCs w:val="32"/>
        </w:rPr>
        <w:t>要加强对中小学、幼儿园、</w:t>
      </w:r>
      <w:r>
        <w:rPr>
          <w:rFonts w:hint="eastAsia" w:ascii="仿宋_GB2312" w:hAnsi="仿宋_GB2312" w:eastAsia="仿宋_GB2312" w:cs="仿宋_GB2312"/>
          <w:spacing w:val="0"/>
          <w:sz w:val="32"/>
          <w:szCs w:val="32"/>
          <w:lang w:val="en-US" w:eastAsia="zh-CN"/>
        </w:rPr>
        <w:t>社会福利中心、未成年人保护中心</w:t>
      </w:r>
      <w:r>
        <w:rPr>
          <w:rFonts w:hint="eastAsia" w:ascii="仿宋_GB2312" w:hAnsi="仿宋_GB2312" w:eastAsia="仿宋_GB2312" w:cs="仿宋_GB2312"/>
          <w:spacing w:val="0"/>
          <w:sz w:val="32"/>
          <w:szCs w:val="32"/>
        </w:rPr>
        <w:t>等各类涉儿童机构场所的风险防范，严格落实安全工作责任措施。重点开展消防安全、设施安全、校车安全、食品安全等风险隐患排查。要充分发挥河湖长制平台作用，组织有关部门，发动基层力量，加强对人口集中居住地区河湖明渠的巡查，因地制宜设置隔离防护设施，推进落实一个警示牌、一个救生圈、一根救生绳、一根救生杆“四个一”建设，强化涉水安全防范。要高度重视汛期自然灾害风险防范，对各类涉儿童机构场所周边的建筑物、围墙、山体、水域等进行细致排查。在</w:t>
      </w:r>
      <w:r>
        <w:rPr>
          <w:rFonts w:hint="eastAsia" w:ascii="仿宋_GB2312" w:hAnsi="仿宋_GB2312" w:eastAsia="仿宋_GB2312" w:cs="仿宋_GB2312"/>
          <w:spacing w:val="0"/>
          <w:sz w:val="32"/>
          <w:szCs w:val="32"/>
          <w:lang w:val="en-US" w:eastAsia="zh-CN"/>
        </w:rPr>
        <w:t>全县</w:t>
      </w:r>
      <w:r>
        <w:rPr>
          <w:rFonts w:hint="eastAsia" w:ascii="仿宋_GB2312" w:hAnsi="仿宋_GB2312" w:eastAsia="仿宋_GB2312" w:cs="仿宋_GB2312"/>
          <w:spacing w:val="0"/>
          <w:sz w:val="32"/>
          <w:szCs w:val="32"/>
        </w:rPr>
        <w:t>开展“利剑护蕾·雷霆行动”，依法严厉打击惩治各类侵害</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和困境儿童的违法犯罪行为，切实维护其合法权益。（</w:t>
      </w:r>
      <w:r>
        <w:rPr>
          <w:rFonts w:hint="eastAsia" w:ascii="仿宋_GB2312" w:hAnsi="仿宋_GB2312" w:eastAsia="仿宋_GB2312" w:cs="仿宋_GB2312"/>
          <w:spacing w:val="0"/>
          <w:sz w:val="32"/>
          <w:szCs w:val="32"/>
          <w:lang w:val="en-US" w:eastAsia="zh-CN"/>
        </w:rPr>
        <w:t>县委政法委、县</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人民检察院、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应急管理</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消防救援总队、</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委、</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妇联按照职责分工负责）</w:t>
      </w:r>
    </w:p>
    <w:p w14:paraId="1F65A3F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方正仿宋_GB2312" w:hAnsi="方正仿宋_GB2312" w:eastAsia="方正仿宋_GB2312" w:cs="方正仿宋_GB2312"/>
          <w:sz w:val="32"/>
          <w:szCs w:val="32"/>
        </w:rPr>
      </w:pPr>
      <w:r>
        <w:rPr>
          <w:rStyle w:val="7"/>
          <w:rFonts w:hint="eastAsia" w:ascii="仿宋_GB2312" w:hAnsi="仿宋_GB2312" w:eastAsia="仿宋_GB2312" w:cs="仿宋_GB2312"/>
          <w:spacing w:val="0"/>
          <w:sz w:val="32"/>
          <w:szCs w:val="32"/>
        </w:rPr>
        <w:t>16.加强网络安全保护。</w:t>
      </w:r>
      <w:r>
        <w:rPr>
          <w:rFonts w:hint="eastAsia" w:ascii="仿宋_GB2312" w:hAnsi="仿宋_GB2312" w:eastAsia="仿宋_GB2312" w:cs="仿宋_GB2312"/>
          <w:spacing w:val="0"/>
          <w:sz w:val="32"/>
          <w:szCs w:val="32"/>
          <w:lang w:val="en-US" w:eastAsia="zh-CN"/>
        </w:rPr>
        <w:t>县委网信办</w:t>
      </w:r>
      <w:r>
        <w:rPr>
          <w:rFonts w:hint="eastAsia" w:ascii="仿宋_GB2312" w:hAnsi="仿宋_GB2312" w:eastAsia="仿宋_GB2312" w:cs="仿宋_GB2312"/>
          <w:spacing w:val="0"/>
          <w:sz w:val="32"/>
          <w:szCs w:val="32"/>
        </w:rPr>
        <w:t>要</w:t>
      </w:r>
      <w:r>
        <w:rPr>
          <w:rFonts w:hint="eastAsia" w:ascii="仿宋_GB2312" w:hAnsi="仿宋_GB2312" w:eastAsia="仿宋_GB2312" w:cs="仿宋_GB2312"/>
          <w:color w:val="000000"/>
          <w:spacing w:val="0"/>
          <w:sz w:val="32"/>
          <w:szCs w:val="32"/>
        </w:rPr>
        <w:t>认真贯彻《未成年人网络保护条例》，将</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和困境儿童列入预防网络沉迷的重点人群，引导</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和困境儿童父母或其他监护人加强对儿童使用网络、手机行为监管，指导其及时发现、制止和矫正儿童网络沉迷行为；</w:t>
      </w:r>
      <w:r>
        <w:rPr>
          <w:rFonts w:hint="eastAsia" w:ascii="仿宋_GB2312" w:hAnsi="仿宋_GB2312" w:eastAsia="仿宋_GB2312" w:cs="仿宋_GB2312"/>
          <w:spacing w:val="0"/>
          <w:sz w:val="32"/>
          <w:szCs w:val="32"/>
          <w:lang w:val="en-US" w:eastAsia="zh-CN"/>
        </w:rPr>
        <w:t>定期</w:t>
      </w:r>
      <w:r>
        <w:rPr>
          <w:rFonts w:hint="eastAsia" w:ascii="仿宋_GB2312" w:hAnsi="仿宋_GB2312" w:eastAsia="仿宋_GB2312" w:cs="仿宋_GB2312"/>
          <w:spacing w:val="0"/>
          <w:sz w:val="32"/>
          <w:szCs w:val="32"/>
        </w:rPr>
        <w:t>开展“清朗·暑期未成年人网络环境整治”专项行动，将</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和困境儿童列入重点人群，紧盯重点平台关键环节，紧抓直播、短视频平台涉及危害儿童身心健康的突出问题，及时处理违规问题。</w:t>
      </w:r>
      <w:r>
        <w:rPr>
          <w:rFonts w:hint="eastAsia" w:ascii="仿宋_GB2312" w:hAnsi="仿宋_GB2312" w:eastAsia="仿宋_GB2312" w:cs="仿宋_GB2312"/>
          <w:spacing w:val="0"/>
          <w:sz w:val="32"/>
          <w:szCs w:val="32"/>
          <w:lang w:val="en-US" w:eastAsia="zh-CN"/>
        </w:rPr>
        <w:t>县委网信办、县公安局要</w:t>
      </w:r>
      <w:r>
        <w:rPr>
          <w:rFonts w:hint="eastAsia" w:ascii="仿宋_GB2312" w:hAnsi="仿宋_GB2312" w:eastAsia="仿宋_GB2312" w:cs="仿宋_GB2312"/>
          <w:spacing w:val="0"/>
          <w:sz w:val="32"/>
          <w:szCs w:val="32"/>
        </w:rPr>
        <w:t>建立健全儿童网络巡查机制、信息发布关键词预审机制、不良信息举报受理机制、舆情应对处理机制，将</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和困境儿童作为网络安全保护重点对象，加强对儿童网络欺凌、造谣攻击、人肉搜索、侵犯隐私等有害信息的巡查监测、举报受理、有效处置。（</w:t>
      </w:r>
      <w:r>
        <w:rPr>
          <w:rFonts w:hint="eastAsia" w:ascii="仿宋_GB2312" w:hAnsi="仿宋_GB2312" w:eastAsia="仿宋_GB2312" w:cs="仿宋_GB2312"/>
          <w:spacing w:val="0"/>
          <w:sz w:val="32"/>
          <w:szCs w:val="32"/>
          <w:lang w:val="en-US" w:eastAsia="zh-CN"/>
        </w:rPr>
        <w:t>县委</w:t>
      </w:r>
      <w:r>
        <w:rPr>
          <w:rFonts w:hint="eastAsia" w:ascii="仿宋_GB2312" w:hAnsi="仿宋_GB2312" w:eastAsia="仿宋_GB2312" w:cs="仿宋_GB2312"/>
          <w:spacing w:val="0"/>
          <w:sz w:val="32"/>
          <w:szCs w:val="32"/>
        </w:rPr>
        <w:t>网信办、</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按照职责分工负责）</w:t>
      </w:r>
    </w:p>
    <w:p w14:paraId="2867FB2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rPr>
          <w:rFonts w:hint="eastAsia" w:ascii="楷体" w:hAnsi="楷体" w:eastAsia="楷体" w:cs="楷体"/>
          <w:b w:val="0"/>
          <w:bCs/>
          <w:sz w:val="32"/>
          <w:szCs w:val="32"/>
        </w:rPr>
      </w:pPr>
      <w:r>
        <w:rPr>
          <w:rStyle w:val="7"/>
          <w:rFonts w:hint="eastAsia" w:ascii="楷体" w:hAnsi="楷体" w:eastAsia="楷体" w:cs="楷体"/>
          <w:b w:val="0"/>
          <w:bCs/>
          <w:spacing w:val="0"/>
          <w:sz w:val="32"/>
          <w:szCs w:val="32"/>
        </w:rPr>
        <w:t>（五）实施固本强基行动。</w:t>
      </w:r>
    </w:p>
    <w:p w14:paraId="60EAF97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17.加强机构建设。</w:t>
      </w:r>
      <w:r>
        <w:rPr>
          <w:rFonts w:hint="eastAsia" w:ascii="仿宋_GB2312" w:hAnsi="仿宋_GB2312" w:eastAsia="仿宋_GB2312" w:cs="仿宋_GB2312"/>
          <w:spacing w:val="0"/>
          <w:sz w:val="32"/>
          <w:szCs w:val="32"/>
          <w:lang w:val="en-US" w:eastAsia="zh-CN"/>
        </w:rPr>
        <w:t>县民政局要</w:t>
      </w:r>
      <w:r>
        <w:rPr>
          <w:rFonts w:hint="eastAsia" w:ascii="仿宋_GB2312" w:hAnsi="仿宋_GB2312" w:eastAsia="仿宋_GB2312" w:cs="仿宋_GB2312"/>
          <w:spacing w:val="0"/>
          <w:sz w:val="32"/>
        </w:rPr>
        <w:t>加强未成年人救助保护机构建设，盘活各类民政服务机构人员、场所和设施设备等资源，优先用于未成年人救助保护机构建设，提高未成年人救助保护机构规范化建设水平。未成年人救助保护机构要为儿童提供养育、教育、心理辅导、文娱活动</w:t>
      </w:r>
      <w:r>
        <w:rPr>
          <w:rFonts w:hint="eastAsia" w:ascii="仿宋_GB2312" w:hAnsi="仿宋_GB2312" w:eastAsia="仿宋_GB2312" w:cs="仿宋_GB2312"/>
          <w:spacing w:val="0"/>
          <w:sz w:val="32"/>
          <w:szCs w:val="32"/>
        </w:rPr>
        <w:t>等支持和服务，配备适应儿童服务需求的设施设备和人员，提高居住环境舒适和安全保障水平，完善教育娱乐功能，提高工作人员专业化能力，提高服务质量。（</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负责）</w:t>
      </w:r>
    </w:p>
    <w:p w14:paraId="0472550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18.加强队伍建设。</w:t>
      </w:r>
      <w:r>
        <w:rPr>
          <w:rFonts w:hint="eastAsia" w:ascii="仿宋_GB2312" w:hAnsi="仿宋_GB2312" w:eastAsia="仿宋_GB2312" w:cs="仿宋_GB2312"/>
          <w:spacing w:val="0"/>
          <w:sz w:val="32"/>
          <w:szCs w:val="32"/>
          <w:lang w:val="en-US" w:eastAsia="zh-CN"/>
        </w:rPr>
        <w:t>县民政局要</w:t>
      </w:r>
      <w:r>
        <w:rPr>
          <w:rFonts w:hint="eastAsia" w:ascii="仿宋_GB2312" w:hAnsi="仿宋_GB2312" w:eastAsia="仿宋_GB2312" w:cs="仿宋_GB2312"/>
          <w:spacing w:val="0"/>
          <w:sz w:val="32"/>
          <w:lang w:val="en-US" w:eastAsia="zh-CN"/>
        </w:rPr>
        <w:t>指导乡镇</w:t>
      </w:r>
      <w:r>
        <w:rPr>
          <w:rFonts w:hint="eastAsia" w:ascii="仿宋_GB2312" w:hAnsi="仿宋_GB2312" w:eastAsia="仿宋_GB2312" w:cs="仿宋_GB2312"/>
          <w:spacing w:val="0"/>
          <w:sz w:val="32"/>
          <w:szCs w:val="32"/>
        </w:rPr>
        <w:t>选优配强工作队伍，每个村（社区）择优选任至少一名儿童主任，</w:t>
      </w:r>
      <w:r>
        <w:rPr>
          <w:rFonts w:hint="eastAsia" w:ascii="仿宋_GB2312" w:hAnsi="仿宋_GB2312" w:eastAsia="仿宋_GB2312" w:cs="仿宋_GB2312"/>
          <w:spacing w:val="0"/>
          <w:sz w:val="32"/>
          <w:szCs w:val="32"/>
          <w:lang w:eastAsia="zh-CN"/>
        </w:rPr>
        <w:t>村（居）民委员会</w:t>
      </w:r>
      <w:r>
        <w:rPr>
          <w:rFonts w:hint="eastAsia" w:ascii="仿宋_GB2312" w:hAnsi="仿宋_GB2312" w:eastAsia="仿宋_GB2312" w:cs="仿宋_GB2312"/>
          <w:spacing w:val="0"/>
          <w:sz w:val="32"/>
          <w:szCs w:val="32"/>
        </w:rPr>
        <w:t>应当选择政治素质过硬、道德品行优良、热爱儿童工作、熟悉村（社区）情况、具有一定文化水平的</w:t>
      </w:r>
      <w:r>
        <w:rPr>
          <w:rFonts w:hint="eastAsia" w:ascii="仿宋_GB2312" w:hAnsi="仿宋_GB2312" w:eastAsia="仿宋_GB2312" w:cs="仿宋_GB2312"/>
          <w:spacing w:val="0"/>
          <w:sz w:val="32"/>
          <w:szCs w:val="32"/>
          <w:lang w:eastAsia="zh-CN"/>
        </w:rPr>
        <w:t>村（居）民委员会</w:t>
      </w:r>
      <w:r>
        <w:rPr>
          <w:rFonts w:hint="eastAsia" w:ascii="仿宋_GB2312" w:hAnsi="仿宋_GB2312" w:eastAsia="仿宋_GB2312" w:cs="仿宋_GB2312"/>
          <w:spacing w:val="0"/>
          <w:sz w:val="32"/>
          <w:szCs w:val="32"/>
        </w:rPr>
        <w:t>委员或社会工作者等人员担任儿童主任，对于辖区内常住儿童数量较多或</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rPr>
        <w:t>和困境儿童总人数明显高于村级平均值</w:t>
      </w:r>
      <w:r>
        <w:rPr>
          <w:rFonts w:hint="eastAsia" w:ascii="仿宋_GB2312" w:hAnsi="仿宋_GB2312" w:eastAsia="仿宋_GB2312" w:cs="仿宋_GB2312"/>
          <w:spacing w:val="0"/>
          <w:sz w:val="32"/>
          <w:szCs w:val="32"/>
        </w:rPr>
        <w:t>的村（社区），根据实际需要增配儿童主任。建立儿童主任信息台账，加强动态管理，及时录入和更新湖南省儿童福利信息系统相关数据。完善日常管理制度，制定儿童主任职责清单和关爱服务内容清单，建立工作评价机制。构建儿童主任综合培训体系，建立覆盖全员的儿童主任培训档案，每年至少组织一次示范培训，</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rPr>
        <w:t>要确保实现每年对儿童主任培训的全覆盖。有条件的乡镇、村</w:t>
      </w:r>
      <w:r>
        <w:rPr>
          <w:rFonts w:hint="eastAsia" w:ascii="仿宋_GB2312" w:hAnsi="仿宋_GB2312" w:eastAsia="仿宋_GB2312" w:cs="仿宋_GB2312"/>
          <w:spacing w:val="0"/>
          <w:sz w:val="32"/>
          <w:szCs w:val="32"/>
        </w:rPr>
        <w:t>可加大对儿童主任的补助力度。（</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负责）  </w:t>
      </w:r>
    </w:p>
    <w:p w14:paraId="6B6CF0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19.加强信息化建设。</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要依托湖南省儿童福利信息系统，加强与教育、公安等部门间数据信息共享，为加强</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和困境儿童关爱服务工作提供信息化支撑，让数据多跑路、让群众少跑腿。</w:t>
      </w:r>
      <w:r>
        <w:rPr>
          <w:rFonts w:hint="eastAsia" w:ascii="仿宋_GB2312" w:hAnsi="仿宋_GB2312" w:eastAsia="仿宋_GB2312" w:cs="仿宋_GB2312"/>
          <w:spacing w:val="0"/>
          <w:sz w:val="32"/>
          <w:szCs w:val="32"/>
          <w:lang w:val="en-US" w:eastAsia="zh-CN"/>
        </w:rPr>
        <w:t>县民政局要积极</w:t>
      </w:r>
      <w:r>
        <w:rPr>
          <w:rFonts w:hint="eastAsia" w:ascii="仿宋_GB2312" w:hAnsi="仿宋_GB2312" w:eastAsia="仿宋_GB2312" w:cs="仿宋_GB2312"/>
          <w:spacing w:val="0"/>
          <w:sz w:val="32"/>
          <w:szCs w:val="32"/>
        </w:rPr>
        <w:t>探索智能技术在儿童福利信息领域的应用，通过数字赋能，主动发现需要帮助的</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和困境儿童，精准匹配需求，量身定制关爱帮扶方案，切实提升</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和困境儿童关爱服务工作质量。（</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教育</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按照职责分工负责）</w:t>
      </w:r>
    </w:p>
    <w:p w14:paraId="6260BD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20.发动社会力量参与。</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要通过积极争取财政资金、统筹使用福彩公益金等方式推动加大政府购买服务力度，要积极培育和发展儿童服务类社会组织，通过政府委托、项目合作、重点推介、孵化扶持等多种形式，引导和规范儿童服务类社会组织参与</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和困境儿童关爱服务工作。</w:t>
      </w:r>
      <w:r>
        <w:rPr>
          <w:rFonts w:hint="eastAsia" w:ascii="仿宋_GB2312" w:hAnsi="仿宋_GB2312" w:eastAsia="仿宋_GB2312" w:cs="仿宋_GB2312"/>
          <w:spacing w:val="0"/>
          <w:sz w:val="32"/>
          <w:szCs w:val="32"/>
          <w:lang w:val="en-US" w:eastAsia="zh-CN"/>
        </w:rPr>
        <w:t>县民政局、团县委和县妇联要</w:t>
      </w:r>
      <w:r>
        <w:rPr>
          <w:rFonts w:hint="eastAsia" w:ascii="仿宋_GB2312" w:hAnsi="仿宋_GB2312" w:eastAsia="仿宋_GB2312" w:cs="仿宋_GB2312"/>
          <w:spacing w:val="0"/>
          <w:sz w:val="32"/>
          <w:szCs w:val="32"/>
        </w:rPr>
        <w:t>鼓励社会组织和志愿者积极参与</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和困境儿童关爱服务行动，对于作出突出贡献的，在</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和困境儿童相关表彰工作中予以考虑。（</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、团</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委、</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妇联按照职责分工负责）</w:t>
      </w:r>
    </w:p>
    <w:p w14:paraId="34835FC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pacing w:val="0"/>
          <w:sz w:val="32"/>
          <w:szCs w:val="32"/>
          <w:lang w:val="en-US" w:eastAsia="zh-CN"/>
        </w:rPr>
        <w:t>六</w:t>
      </w:r>
      <w:r>
        <w:rPr>
          <w:rFonts w:hint="eastAsia" w:ascii="黑体" w:hAnsi="黑体" w:eastAsia="黑体" w:cs="黑体"/>
          <w:spacing w:val="0"/>
          <w:sz w:val="32"/>
          <w:szCs w:val="32"/>
        </w:rPr>
        <w:t>、阶段安排</w:t>
      </w:r>
    </w:p>
    <w:p w14:paraId="75CCB6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pacing w:val="0"/>
          <w:sz w:val="32"/>
          <w:szCs w:val="32"/>
        </w:rPr>
      </w:pPr>
      <w:r>
        <w:rPr>
          <w:rStyle w:val="7"/>
          <w:rFonts w:hint="eastAsia" w:ascii="仿宋_GB2312" w:hAnsi="仿宋_GB2312" w:eastAsia="仿宋_GB2312" w:cs="仿宋_GB2312"/>
          <w:spacing w:val="0"/>
          <w:sz w:val="32"/>
          <w:szCs w:val="32"/>
        </w:rPr>
        <w:t>（一）部署启动（202</w:t>
      </w:r>
      <w:r>
        <w:rPr>
          <w:rStyle w:val="7"/>
          <w:rFonts w:hint="eastAsia" w:ascii="仿宋_GB2312" w:hAnsi="仿宋_GB2312" w:eastAsia="仿宋_GB2312" w:cs="仿宋_GB2312"/>
          <w:spacing w:val="0"/>
          <w:sz w:val="32"/>
          <w:szCs w:val="32"/>
          <w:lang w:val="en-US" w:eastAsia="zh-CN"/>
        </w:rPr>
        <w:t>4</w:t>
      </w:r>
      <w:r>
        <w:rPr>
          <w:rStyle w:val="7"/>
          <w:rFonts w:hint="eastAsia" w:ascii="仿宋_GB2312" w:hAnsi="仿宋_GB2312" w:eastAsia="仿宋_GB2312" w:cs="仿宋_GB2312"/>
          <w:spacing w:val="0"/>
          <w:sz w:val="32"/>
          <w:szCs w:val="32"/>
        </w:rPr>
        <w:t>年12月至202</w:t>
      </w:r>
      <w:r>
        <w:rPr>
          <w:rStyle w:val="7"/>
          <w:rFonts w:hint="eastAsia" w:ascii="仿宋_GB2312" w:hAnsi="仿宋_GB2312" w:eastAsia="仿宋_GB2312" w:cs="仿宋_GB2312"/>
          <w:spacing w:val="0"/>
          <w:sz w:val="32"/>
          <w:szCs w:val="32"/>
          <w:lang w:val="en-US" w:eastAsia="zh-CN"/>
        </w:rPr>
        <w:t>5</w:t>
      </w:r>
      <w:r>
        <w:rPr>
          <w:rStyle w:val="7"/>
          <w:rFonts w:hint="eastAsia" w:ascii="仿宋_GB2312" w:hAnsi="仿宋_GB2312" w:eastAsia="仿宋_GB2312" w:cs="仿宋_GB2312"/>
          <w:spacing w:val="0"/>
          <w:sz w:val="32"/>
        </w:rPr>
        <w:t>年</w:t>
      </w:r>
      <w:r>
        <w:rPr>
          <w:rStyle w:val="7"/>
          <w:rFonts w:hint="eastAsia" w:ascii="仿宋_GB2312" w:hAnsi="仿宋_GB2312" w:eastAsia="仿宋_GB2312" w:cs="仿宋_GB2312"/>
          <w:spacing w:val="0"/>
          <w:sz w:val="32"/>
          <w:lang w:val="en-US" w:eastAsia="zh-CN"/>
        </w:rPr>
        <w:t>5</w:t>
      </w:r>
      <w:r>
        <w:rPr>
          <w:rStyle w:val="7"/>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会同相关部门结合</w:t>
      </w:r>
      <w:r>
        <w:rPr>
          <w:rFonts w:hint="eastAsia" w:ascii="仿宋_GB2312" w:hAnsi="仿宋_GB2312" w:eastAsia="仿宋_GB2312" w:cs="仿宋_GB2312"/>
          <w:spacing w:val="0"/>
          <w:sz w:val="32"/>
          <w:szCs w:val="32"/>
          <w:lang w:val="en-US" w:eastAsia="zh-CN"/>
        </w:rPr>
        <w:t>我县</w:t>
      </w:r>
      <w:r>
        <w:rPr>
          <w:rFonts w:hint="eastAsia" w:ascii="仿宋_GB2312" w:hAnsi="仿宋_GB2312" w:eastAsia="仿宋_GB2312" w:cs="仿宋_GB2312"/>
          <w:spacing w:val="0"/>
          <w:sz w:val="32"/>
          <w:szCs w:val="32"/>
        </w:rPr>
        <w:t>实际制定具体实施方案，明确目标要求、重点任务、阶段安排、保障措施等，建立部门间协作机制，明确部门责任、实施主体、完成时限。</w:t>
      </w:r>
    </w:p>
    <w:p w14:paraId="796EE22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（二）重点推进（202</w:t>
      </w:r>
      <w:r>
        <w:rPr>
          <w:rStyle w:val="7"/>
          <w:rFonts w:hint="eastAsia" w:ascii="仿宋_GB2312" w:hAnsi="仿宋_GB2312" w:eastAsia="仿宋_GB2312" w:cs="仿宋_GB2312"/>
          <w:spacing w:val="0"/>
          <w:sz w:val="32"/>
          <w:szCs w:val="32"/>
          <w:lang w:val="en-US" w:eastAsia="zh-CN"/>
        </w:rPr>
        <w:t>5</w:t>
      </w:r>
      <w:r>
        <w:rPr>
          <w:rStyle w:val="7"/>
          <w:rFonts w:hint="eastAsia" w:ascii="仿宋_GB2312" w:hAnsi="仿宋_GB2312" w:eastAsia="仿宋_GB2312" w:cs="仿宋_GB2312"/>
          <w:spacing w:val="0"/>
          <w:sz w:val="32"/>
        </w:rPr>
        <w:t>年</w:t>
      </w:r>
      <w:r>
        <w:rPr>
          <w:rStyle w:val="7"/>
          <w:rFonts w:hint="eastAsia" w:ascii="仿宋_GB2312" w:hAnsi="仿宋_GB2312" w:eastAsia="仿宋_GB2312" w:cs="仿宋_GB2312"/>
          <w:spacing w:val="0"/>
          <w:sz w:val="32"/>
          <w:lang w:val="en-US" w:eastAsia="zh-CN"/>
        </w:rPr>
        <w:t>5</w:t>
      </w:r>
      <w:r>
        <w:rPr>
          <w:rStyle w:val="7"/>
          <w:rFonts w:hint="eastAsia" w:ascii="仿宋_GB2312" w:hAnsi="仿宋_GB2312" w:eastAsia="仿宋_GB2312" w:cs="仿宋_GB2312"/>
          <w:spacing w:val="0"/>
          <w:sz w:val="32"/>
          <w:szCs w:val="32"/>
        </w:rPr>
        <w:t>月至2025年12月底）。</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牵头，扎实推进各项重点工作任务，着力补短板强弱项，加大攻坚力度。202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rPr>
        <w:t>年</w:t>
      </w:r>
      <w:r>
        <w:rPr>
          <w:rFonts w:hint="eastAsia" w:ascii="仿宋_GB2312" w:hAnsi="仿宋_GB2312" w:eastAsia="仿宋_GB2312" w:cs="仿宋_GB2312"/>
          <w:spacing w:val="0"/>
          <w:sz w:val="32"/>
          <w:lang w:val="en-US" w:eastAsia="zh-CN"/>
        </w:rPr>
        <w:t>5</w:t>
      </w:r>
      <w:r>
        <w:rPr>
          <w:rFonts w:hint="eastAsia" w:ascii="仿宋_GB2312" w:hAnsi="仿宋_GB2312" w:eastAsia="仿宋_GB2312" w:cs="仿宋_GB2312"/>
          <w:spacing w:val="0"/>
          <w:sz w:val="32"/>
          <w:szCs w:val="32"/>
        </w:rPr>
        <w:t>月底前完成辖区内</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和困境儿童全面摸底排查，并完成信息系统更新工作，为</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和困境儿童全部建立档案，对摸排发现的需重点关注的</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和困境儿童制定有针对性的帮扶措施，建立健全常态化帮扶机制。202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年底前取得阶段性成果，202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年底前基本实现预期目标。</w:t>
      </w:r>
    </w:p>
    <w:p w14:paraId="47240E8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spacing w:val="0"/>
          <w:sz w:val="32"/>
          <w:szCs w:val="32"/>
        </w:rPr>
        <w:t>（三）巩固提升（2026年1月至2026年10月底）。</w:t>
      </w:r>
      <w:r>
        <w:rPr>
          <w:rFonts w:hint="eastAsia" w:ascii="仿宋_GB2312" w:hAnsi="仿宋_GB2312" w:eastAsia="仿宋_GB2312" w:cs="仿宋_GB2312"/>
          <w:spacing w:val="0"/>
          <w:sz w:val="32"/>
          <w:szCs w:val="32"/>
        </w:rPr>
        <w:t>认真总结工作成效和经验，及时梳理工作中形成的有效做法和协作方式，巩固阶段性工作成果，对存在的困难问题提出改进措施，对表现突出的单位和个人按照有关规定予以表扬鼓励，持续推进</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和困境儿童关爱服务高质量发展。</w:t>
      </w:r>
    </w:p>
    <w:p w14:paraId="15FF049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rPr>
          <w:rFonts w:hint="eastAsia" w:ascii="黑体" w:hAnsi="黑体" w:eastAsia="黑体" w:cs="黑体"/>
          <w:sz w:val="32"/>
          <w:szCs w:val="32"/>
        </w:rPr>
      </w:pPr>
      <w:r>
        <w:rPr>
          <w:rFonts w:hint="eastAsia" w:ascii="黑体" w:hAnsi="黑体" w:eastAsia="黑体" w:cs="黑体"/>
          <w:spacing w:val="0"/>
          <w:sz w:val="32"/>
          <w:szCs w:val="32"/>
          <w:lang w:val="en-US" w:eastAsia="zh-CN"/>
        </w:rPr>
        <w:t>七</w:t>
      </w:r>
      <w:r>
        <w:rPr>
          <w:rFonts w:hint="eastAsia" w:ascii="黑体" w:hAnsi="黑体" w:eastAsia="黑体" w:cs="黑体"/>
          <w:spacing w:val="0"/>
          <w:sz w:val="32"/>
          <w:szCs w:val="32"/>
        </w:rPr>
        <w:t>、保障措施</w:t>
      </w:r>
    </w:p>
    <w:p w14:paraId="2FC762D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rPr>
          <w:rFonts w:hint="eastAsia" w:ascii="仿宋_GB2312" w:hAnsi="仿宋_GB2312" w:eastAsia="仿宋_GB2312" w:cs="仿宋_GB2312"/>
          <w:sz w:val="32"/>
          <w:szCs w:val="32"/>
        </w:rPr>
      </w:pPr>
      <w:r>
        <w:rPr>
          <w:rStyle w:val="7"/>
          <w:rFonts w:hint="eastAsia" w:ascii="楷体" w:hAnsi="楷体" w:eastAsia="楷体" w:cs="楷体"/>
          <w:b w:val="0"/>
          <w:bCs/>
          <w:spacing w:val="0"/>
          <w:sz w:val="32"/>
          <w:szCs w:val="32"/>
        </w:rPr>
        <w:t>（一）加强组织领导</w:t>
      </w:r>
      <w:r>
        <w:rPr>
          <w:rStyle w:val="7"/>
          <w:rFonts w:hint="eastAsia" w:ascii="仿宋_GB2312" w:hAnsi="仿宋_GB2312" w:eastAsia="仿宋_GB2312" w:cs="仿宋_GB2312"/>
          <w:b w:val="0"/>
          <w:bCs/>
          <w:spacing w:val="0"/>
          <w:sz w:val="32"/>
          <w:szCs w:val="32"/>
        </w:rPr>
        <w:t>。</w:t>
      </w:r>
      <w:r>
        <w:rPr>
          <w:rFonts w:hint="eastAsia" w:ascii="仿宋_GB2312" w:hAnsi="仿宋_GB2312" w:eastAsia="仿宋_GB2312" w:cs="仿宋_GB2312"/>
          <w:spacing w:val="0"/>
          <w:sz w:val="32"/>
          <w:szCs w:val="32"/>
        </w:rPr>
        <w:t>要进一步增强做好</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和困境儿童关爱服务工作的责任意识、忧患意识和底线思维，充分认识开展</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和困境儿童关爱服务质量提升</w:t>
      </w:r>
      <w:r>
        <w:rPr>
          <w:rFonts w:hint="eastAsia" w:ascii="仿宋_GB2312" w:hAnsi="仿宋_GB2312" w:eastAsia="仿宋_GB2312" w:cs="仿宋_GB2312"/>
          <w:spacing w:val="0"/>
          <w:sz w:val="32"/>
          <w:szCs w:val="32"/>
          <w:lang w:val="en-US" w:eastAsia="zh-CN"/>
        </w:rPr>
        <w:t>工作</w:t>
      </w:r>
      <w:r>
        <w:rPr>
          <w:rFonts w:hint="eastAsia" w:ascii="仿宋_GB2312" w:hAnsi="仿宋_GB2312" w:eastAsia="仿宋_GB2312" w:cs="仿宋_GB2312"/>
          <w:spacing w:val="0"/>
          <w:sz w:val="32"/>
          <w:szCs w:val="32"/>
        </w:rPr>
        <w:t>的重要性，</w:t>
      </w:r>
      <w:r>
        <w:rPr>
          <w:rFonts w:hint="eastAsia" w:ascii="仿宋_GB2312" w:hAnsi="仿宋_GB2312" w:eastAsia="仿宋_GB2312" w:cs="仿宋_GB2312"/>
          <w:spacing w:val="0"/>
          <w:sz w:val="32"/>
          <w:szCs w:val="32"/>
          <w:lang w:val="en-US" w:eastAsia="zh-CN"/>
        </w:rPr>
        <w:t>县民政局</w:t>
      </w:r>
      <w:r>
        <w:rPr>
          <w:rFonts w:hint="eastAsia" w:ascii="仿宋_GB2312" w:hAnsi="仿宋_GB2312" w:eastAsia="仿宋_GB2312" w:cs="仿宋_GB2312"/>
          <w:spacing w:val="0"/>
          <w:sz w:val="32"/>
          <w:szCs w:val="32"/>
        </w:rPr>
        <w:t>要及时报</w:t>
      </w:r>
      <w:r>
        <w:rPr>
          <w:rFonts w:hint="eastAsia" w:ascii="仿宋_GB2312" w:hAnsi="仿宋_GB2312" w:eastAsia="仿宋_GB2312" w:cs="仿宋_GB2312"/>
          <w:spacing w:val="0"/>
          <w:sz w:val="32"/>
          <w:szCs w:val="32"/>
          <w:lang w:val="en-US" w:eastAsia="zh-CN"/>
        </w:rPr>
        <w:t>县委和县政府</w:t>
      </w:r>
      <w:r>
        <w:rPr>
          <w:rFonts w:hint="eastAsia" w:ascii="仿宋_GB2312" w:hAnsi="仿宋_GB2312" w:eastAsia="仿宋_GB2312" w:cs="仿宋_GB2312"/>
          <w:spacing w:val="0"/>
          <w:sz w:val="32"/>
          <w:szCs w:val="32"/>
        </w:rPr>
        <w:t>加强统筹协调、强化资金保障、推动部门协同，及时研究、解决工作中的重点难点问题，切实提高</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和困境儿童服务保障水平。</w:t>
      </w:r>
    </w:p>
    <w:p w14:paraId="3C07AF0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rPr>
          <w:rFonts w:hint="eastAsia" w:ascii="方正仿宋_GB2312" w:hAnsi="方正仿宋_GB2312" w:eastAsia="方正仿宋_GB2312" w:cs="方正仿宋_GB2312"/>
          <w:spacing w:val="0"/>
          <w:sz w:val="32"/>
          <w:szCs w:val="32"/>
        </w:rPr>
      </w:pPr>
      <w:r>
        <w:rPr>
          <w:rStyle w:val="7"/>
          <w:rFonts w:hint="eastAsia" w:ascii="楷体" w:hAnsi="楷体" w:eastAsia="楷体" w:cs="楷体"/>
          <w:b w:val="0"/>
          <w:bCs/>
          <w:spacing w:val="0"/>
          <w:sz w:val="32"/>
          <w:szCs w:val="32"/>
        </w:rPr>
        <w:t>（二）强化督促检查。</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将</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和困境儿童关爱服务质量提升</w:t>
      </w:r>
      <w:r>
        <w:rPr>
          <w:rFonts w:hint="eastAsia" w:ascii="仿宋_GB2312" w:hAnsi="仿宋_GB2312" w:eastAsia="仿宋_GB2312" w:cs="仿宋_GB2312"/>
          <w:spacing w:val="0"/>
          <w:sz w:val="32"/>
          <w:szCs w:val="32"/>
          <w:lang w:val="en-US" w:eastAsia="zh-CN"/>
        </w:rPr>
        <w:t>工作</w:t>
      </w:r>
      <w:r>
        <w:rPr>
          <w:rFonts w:hint="eastAsia" w:ascii="仿宋_GB2312" w:hAnsi="仿宋_GB2312" w:eastAsia="仿宋_GB2312" w:cs="仿宋_GB2312"/>
          <w:spacing w:val="0"/>
          <w:sz w:val="32"/>
          <w:szCs w:val="32"/>
        </w:rPr>
        <w:t>纳入年度重点工作，适时对各</w:t>
      </w:r>
      <w:r>
        <w:rPr>
          <w:rFonts w:hint="eastAsia" w:ascii="仿宋_GB2312" w:hAnsi="仿宋_GB2312" w:eastAsia="仿宋_GB2312" w:cs="仿宋_GB2312"/>
          <w:spacing w:val="0"/>
          <w:sz w:val="32"/>
          <w:szCs w:val="32"/>
          <w:lang w:val="en-US" w:eastAsia="zh-CN"/>
        </w:rPr>
        <w:t>乡镇</w:t>
      </w:r>
      <w:r>
        <w:rPr>
          <w:rFonts w:hint="eastAsia" w:ascii="仿宋_GB2312" w:hAnsi="仿宋_GB2312" w:eastAsia="仿宋_GB2312" w:cs="仿宋_GB2312"/>
          <w:spacing w:val="0"/>
          <w:sz w:val="32"/>
          <w:szCs w:val="32"/>
        </w:rPr>
        <w:t>实施情况进行调度，并会同相关部门对行动实施情况进行跟踪监测和评估检查，对工作不力的，督促整改落实。</w:t>
      </w:r>
    </w:p>
    <w:p w14:paraId="42B481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pacing w:val="0"/>
          <w:sz w:val="32"/>
          <w:szCs w:val="32"/>
        </w:rPr>
      </w:pPr>
      <w:r>
        <w:rPr>
          <w:rStyle w:val="7"/>
          <w:rFonts w:hint="eastAsia" w:ascii="楷体" w:hAnsi="楷体" w:eastAsia="楷体" w:cs="楷体"/>
          <w:b w:val="0"/>
          <w:bCs/>
          <w:spacing w:val="0"/>
          <w:sz w:val="32"/>
          <w:szCs w:val="32"/>
        </w:rPr>
        <w:t>（三）注重宣传引导。</w:t>
      </w:r>
      <w:r>
        <w:rPr>
          <w:rFonts w:hint="eastAsia" w:ascii="仿宋_GB2312" w:hAnsi="仿宋_GB2312" w:eastAsia="仿宋_GB2312" w:cs="仿宋_GB2312"/>
          <w:spacing w:val="0"/>
          <w:sz w:val="32"/>
          <w:szCs w:val="32"/>
        </w:rPr>
        <w:t>要充分利用报刊、广播、电视等新闻媒体和网络新媒体，开展</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和困境儿童相关法律法规、政策措施宣传，在工作中要注意保护</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和困境儿童个人隐私，引导</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和困境儿童父母或其他监护人自觉履行监护责任，强化强制报告主体的法治意识。各相关部门要充分挖掘宣传</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和困境儿童关爱服务工作中的好典型、好经验、好做法，发挥先进典型的示范引领作用，营造全社会关心关爱</w:t>
      </w:r>
      <w:r>
        <w:rPr>
          <w:rFonts w:hint="eastAsia" w:ascii="仿宋_GB2312" w:hAnsi="仿宋_GB2312" w:eastAsia="仿宋_GB2312" w:cs="仿宋_GB2312"/>
          <w:spacing w:val="0"/>
          <w:sz w:val="32"/>
          <w:szCs w:val="32"/>
          <w:lang w:eastAsia="zh-CN"/>
        </w:rPr>
        <w:t>留守儿童</w:t>
      </w:r>
      <w:r>
        <w:rPr>
          <w:rFonts w:hint="eastAsia" w:ascii="仿宋_GB2312" w:hAnsi="仿宋_GB2312" w:eastAsia="仿宋_GB2312" w:cs="仿宋_GB2312"/>
          <w:spacing w:val="0"/>
          <w:sz w:val="32"/>
          <w:szCs w:val="32"/>
        </w:rPr>
        <w:t>和困境儿童的良好氛围。</w:t>
      </w:r>
    </w:p>
    <w:p w14:paraId="486F4248">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pacing w:val="0"/>
          <w:sz w:val="32"/>
          <w:szCs w:val="32"/>
        </w:rPr>
      </w:pPr>
    </w:p>
    <w:p w14:paraId="26CBF8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pacing w:val="0"/>
          <w:kern w:val="0"/>
          <w:sz w:val="32"/>
          <w:szCs w:val="32"/>
          <w:lang w:val="en-US" w:eastAsia="zh-CN" w:bidi="ar"/>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000000"/>
          <w:kern w:val="0"/>
          <w:sz w:val="32"/>
          <w:szCs w:val="40"/>
          <w:lang w:val="en-US" w:eastAsia="zh-CN" w:bidi="ar-SA"/>
        </w:rPr>
        <w:t>附件1-1：安化县留守儿童和困境儿童关爱保护工作联席会议制度</w:t>
      </w:r>
    </w:p>
    <w:p w14:paraId="696D89A1">
      <w:pPr>
        <w:pageBreakBefore w:val="0"/>
        <w:wordWrap/>
        <w:overflowPunct/>
        <w:topLinePunct w:val="0"/>
        <w:bidi w:val="0"/>
        <w:adjustRightInd/>
        <w:snapToGrid/>
        <w:spacing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pacing w:val="0"/>
          <w:kern w:val="0"/>
          <w:sz w:val="32"/>
          <w:szCs w:val="32"/>
          <w:lang w:val="en-US" w:eastAsia="zh-CN" w:bidi="ar"/>
        </w:rPr>
        <w:t>附件1-1：</w:t>
      </w:r>
    </w:p>
    <w:p w14:paraId="4A3EF517">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21063739">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安化县</w:t>
      </w:r>
      <w:r>
        <w:rPr>
          <w:rFonts w:hint="eastAsia" w:ascii="方正小标宋简体" w:hAnsi="方正小标宋简体" w:eastAsia="方正小标宋简体" w:cs="方正小标宋简体"/>
          <w:sz w:val="44"/>
          <w:szCs w:val="44"/>
        </w:rPr>
        <w:t>留守儿童和困境儿童关爱保护工作</w:t>
      </w:r>
    </w:p>
    <w:p w14:paraId="5FD3AEB4">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联席会议制度</w:t>
      </w:r>
    </w:p>
    <w:p w14:paraId="59A7468E">
      <w:pPr>
        <w:keepNext w:val="0"/>
        <w:keepLines w:val="0"/>
        <w:pageBreakBefore w:val="0"/>
        <w:widowControl w:val="0"/>
        <w:kinsoku/>
        <w:wordWrap/>
        <w:overflowPunct/>
        <w:topLinePunct w:val="0"/>
        <w:autoSpaceDE/>
        <w:autoSpaceDN/>
        <w:bidi w:val="0"/>
        <w:adjustRightInd/>
        <w:snapToGrid/>
        <w:spacing w:line="56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14:paraId="3C3E8B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kern w:val="0"/>
          <w:sz w:val="32"/>
          <w:szCs w:val="40"/>
          <w:lang w:val="en-US" w:eastAsia="zh-CN" w:bidi="ar-SA"/>
        </w:rPr>
      </w:pPr>
      <w:r>
        <w:rPr>
          <w:rFonts w:hint="eastAsia" w:ascii="仿宋_GB2312" w:hAnsi="仿宋_GB2312" w:eastAsia="仿宋_GB2312" w:cs="仿宋_GB2312"/>
          <w:color w:val="000000"/>
          <w:kern w:val="0"/>
          <w:sz w:val="32"/>
          <w:szCs w:val="40"/>
          <w:lang w:val="en-US" w:eastAsia="zh-CN" w:bidi="ar-SA"/>
        </w:rPr>
        <w:t>为加强对全县留守儿童和困境儿童关爱保护工作的组织领导和统筹协调，强化部门间协作配合，及时研究解决工作中面临的重大问题，经报请县人民政府同意，建立安化县留守儿童和困境儿童关爱保护工作联席会议制度（以下简称：联席会议）。</w:t>
      </w:r>
    </w:p>
    <w:p w14:paraId="44C049E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一、主要职能</w:t>
      </w:r>
    </w:p>
    <w:p w14:paraId="5FB67B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kern w:val="0"/>
          <w:sz w:val="32"/>
          <w:szCs w:val="40"/>
          <w:lang w:val="en-US" w:eastAsia="zh-CN" w:bidi="ar-SA"/>
        </w:rPr>
      </w:pPr>
      <w:r>
        <w:rPr>
          <w:rFonts w:hint="eastAsia" w:ascii="仿宋_GB2312" w:hAnsi="仿宋_GB2312" w:eastAsia="仿宋_GB2312" w:cs="仿宋_GB2312"/>
          <w:color w:val="000000"/>
          <w:kern w:val="0"/>
          <w:sz w:val="32"/>
          <w:szCs w:val="40"/>
          <w:lang w:val="en-US" w:eastAsia="zh-CN" w:bidi="ar-SA"/>
        </w:rPr>
        <w:t>在县人民政府领导下，统筹协调全县留守儿童和困境儿童关爱保护工作。研究拟订留守儿童和困境儿童关爱保护工作政策措施和年度工作计划，向县人民政府提出建议；指导各乡镇留守儿童和困境儿童关爱保护工作，推动部门间沟通与协作，细化职责任务分工，加强政策衔接和工作对接，完善关爱服务体系，健全救助保护机制；督促检查留守儿童和困境儿童关爱保护工作的落实，及时通报工作进展情况；完成县委、县人民政府交办的其他事项。</w:t>
      </w:r>
    </w:p>
    <w:p w14:paraId="2A2F641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二、成员单位及人员组成</w:t>
      </w:r>
    </w:p>
    <w:p w14:paraId="5B88C97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总召集人：</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政府办公室副主任</w:t>
      </w:r>
      <w:r>
        <w:rPr>
          <w:rFonts w:hint="eastAsia" w:ascii="仿宋_GB2312" w:hAnsi="仿宋_GB2312" w:eastAsia="仿宋_GB2312" w:cs="仿宋_GB2312"/>
          <w:color w:val="auto"/>
          <w:sz w:val="32"/>
          <w:szCs w:val="32"/>
          <w:lang w:val="en-US" w:eastAsia="zh-CN"/>
        </w:rPr>
        <w:t xml:space="preserve">     刘选明</w:t>
      </w:r>
    </w:p>
    <w:p w14:paraId="5AC69F6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召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集 人：</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民政局局长</w:t>
      </w:r>
      <w:r>
        <w:rPr>
          <w:rFonts w:hint="eastAsia" w:ascii="仿宋_GB2312" w:hAnsi="仿宋_GB2312" w:eastAsia="仿宋_GB2312" w:cs="仿宋_GB2312"/>
          <w:color w:val="auto"/>
          <w:sz w:val="32"/>
          <w:szCs w:val="32"/>
          <w:lang w:val="en-US" w:eastAsia="zh-CN"/>
        </w:rPr>
        <w:t xml:space="preserve">           张斌华</w:t>
      </w:r>
    </w:p>
    <w:p w14:paraId="13BBDA6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 员：</w:t>
      </w:r>
    </w:p>
    <w:p w14:paraId="14BF65D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委政法委副书记</w:t>
      </w:r>
      <w:r>
        <w:rPr>
          <w:rFonts w:hint="eastAsia" w:ascii="仿宋_GB2312" w:hAnsi="仿宋_GB2312" w:eastAsia="仿宋_GB2312" w:cs="仿宋_GB2312"/>
          <w:color w:val="auto"/>
          <w:sz w:val="32"/>
          <w:szCs w:val="32"/>
          <w:lang w:val="en-US" w:eastAsia="zh-CN"/>
        </w:rPr>
        <w:t xml:space="preserve">                 蒋中华</w:t>
      </w:r>
    </w:p>
    <w:p w14:paraId="6E2DC63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教育局副局长</w:t>
      </w:r>
      <w:r>
        <w:rPr>
          <w:rFonts w:hint="eastAsia" w:ascii="仿宋_GB2312" w:hAnsi="仿宋_GB2312" w:eastAsia="仿宋_GB2312" w:cs="仿宋_GB2312"/>
          <w:color w:val="auto"/>
          <w:sz w:val="32"/>
          <w:szCs w:val="32"/>
          <w:lang w:val="en-US" w:eastAsia="zh-CN"/>
        </w:rPr>
        <w:t xml:space="preserve">                   李丰年</w:t>
      </w:r>
    </w:p>
    <w:p w14:paraId="299AB9B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公安局副局长</w:t>
      </w:r>
      <w:r>
        <w:rPr>
          <w:rFonts w:hint="eastAsia" w:ascii="仿宋_GB2312" w:hAnsi="仿宋_GB2312" w:eastAsia="仿宋_GB2312" w:cs="仿宋_GB2312"/>
          <w:color w:val="auto"/>
          <w:sz w:val="32"/>
          <w:szCs w:val="32"/>
          <w:lang w:val="en-US" w:eastAsia="zh-CN"/>
        </w:rPr>
        <w:t xml:space="preserve">                   刘  健 </w:t>
      </w:r>
    </w:p>
    <w:p w14:paraId="0136762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民政局副局长</w:t>
      </w:r>
      <w:r>
        <w:rPr>
          <w:rFonts w:hint="eastAsia" w:ascii="仿宋_GB2312" w:hAnsi="仿宋_GB2312" w:eastAsia="仿宋_GB2312" w:cs="仿宋_GB2312"/>
          <w:color w:val="auto"/>
          <w:sz w:val="32"/>
          <w:szCs w:val="32"/>
          <w:lang w:val="en-US" w:eastAsia="zh-CN"/>
        </w:rPr>
        <w:t xml:space="preserve">                   刘红兵</w:t>
      </w:r>
    </w:p>
    <w:p w14:paraId="14E2EBB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司法局副局长</w:t>
      </w:r>
      <w:r>
        <w:rPr>
          <w:rFonts w:hint="eastAsia" w:ascii="仿宋_GB2312" w:hAnsi="仿宋_GB2312" w:eastAsia="仿宋_GB2312" w:cs="仿宋_GB2312"/>
          <w:color w:val="auto"/>
          <w:sz w:val="32"/>
          <w:szCs w:val="32"/>
          <w:lang w:val="en-US" w:eastAsia="zh-CN"/>
        </w:rPr>
        <w:t xml:space="preserve">                   邓吉祥</w:t>
      </w:r>
    </w:p>
    <w:p w14:paraId="19536E0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财政局副局长</w:t>
      </w:r>
      <w:r>
        <w:rPr>
          <w:rFonts w:hint="eastAsia" w:ascii="仿宋_GB2312" w:hAnsi="仿宋_GB2312" w:eastAsia="仿宋_GB2312" w:cs="仿宋_GB2312"/>
          <w:color w:val="auto"/>
          <w:sz w:val="32"/>
          <w:szCs w:val="32"/>
          <w:lang w:val="en-US" w:eastAsia="zh-CN"/>
        </w:rPr>
        <w:t xml:space="preserve">                   夏志军</w:t>
      </w:r>
    </w:p>
    <w:p w14:paraId="0D4DDB1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县人力资源和社会保障局总经济师   文展望</w:t>
      </w:r>
    </w:p>
    <w:p w14:paraId="56943A4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住房</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城乡建设局副局长</w:t>
      </w:r>
      <w:r>
        <w:rPr>
          <w:rFonts w:hint="eastAsia" w:ascii="仿宋_GB2312" w:hAnsi="仿宋_GB2312" w:eastAsia="仿宋_GB2312" w:cs="仿宋_GB2312"/>
          <w:color w:val="auto"/>
          <w:sz w:val="32"/>
          <w:szCs w:val="32"/>
          <w:lang w:val="en-US" w:eastAsia="zh-CN"/>
        </w:rPr>
        <w:t xml:space="preserve">         金魁武</w:t>
      </w:r>
    </w:p>
    <w:p w14:paraId="3D4B5E7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农业农村局副局长</w:t>
      </w:r>
      <w:r>
        <w:rPr>
          <w:rFonts w:hint="eastAsia" w:ascii="仿宋_GB2312" w:hAnsi="仿宋_GB2312" w:eastAsia="仿宋_GB2312" w:cs="仿宋_GB2312"/>
          <w:color w:val="auto"/>
          <w:sz w:val="32"/>
          <w:szCs w:val="32"/>
          <w:lang w:val="en-US" w:eastAsia="zh-CN"/>
        </w:rPr>
        <w:t xml:space="preserve">               陈辉球</w:t>
      </w:r>
    </w:p>
    <w:p w14:paraId="38DAED2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卫生健康</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副</w:t>
      </w:r>
      <w:r>
        <w:rPr>
          <w:rFonts w:hint="eastAsia" w:ascii="仿宋_GB2312" w:hAnsi="仿宋_GB2312" w:eastAsia="仿宋_GB2312" w:cs="仿宋_GB2312"/>
          <w:color w:val="auto"/>
          <w:sz w:val="32"/>
          <w:szCs w:val="32"/>
          <w:lang w:val="en-US" w:eastAsia="zh-CN"/>
        </w:rPr>
        <w:t>局长</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陶令军</w:t>
      </w:r>
    </w:p>
    <w:p w14:paraId="058B8CF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医疗保障局副局长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林美艳</w:t>
      </w:r>
    </w:p>
    <w:p w14:paraId="01C0066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县人民</w:t>
      </w:r>
      <w:r>
        <w:rPr>
          <w:rFonts w:hint="eastAsia" w:ascii="仿宋_GB2312" w:hAnsi="仿宋_GB2312" w:eastAsia="仿宋_GB2312" w:cs="仿宋_GB2312"/>
          <w:color w:val="auto"/>
          <w:sz w:val="32"/>
          <w:szCs w:val="32"/>
        </w:rPr>
        <w:t>法院副院长</w:t>
      </w:r>
      <w:r>
        <w:rPr>
          <w:rFonts w:hint="eastAsia" w:ascii="仿宋_GB2312" w:hAnsi="仿宋_GB2312" w:eastAsia="仿宋_GB2312" w:cs="仿宋_GB2312"/>
          <w:color w:val="auto"/>
          <w:sz w:val="32"/>
          <w:szCs w:val="32"/>
          <w:lang w:val="en-US" w:eastAsia="zh-CN"/>
        </w:rPr>
        <w:t xml:space="preserve">                 黄  伟 </w:t>
      </w:r>
    </w:p>
    <w:p w14:paraId="31D645D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县人民检察院检察委员会专职委员   刘怡来</w:t>
      </w:r>
    </w:p>
    <w:p w14:paraId="1A46A38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团</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委副书记</w:t>
      </w:r>
      <w:r>
        <w:rPr>
          <w:rFonts w:hint="eastAsia" w:ascii="仿宋_GB2312" w:hAnsi="仿宋_GB2312" w:eastAsia="仿宋_GB2312" w:cs="仿宋_GB2312"/>
          <w:color w:val="auto"/>
          <w:sz w:val="32"/>
          <w:szCs w:val="32"/>
          <w:lang w:val="en-US" w:eastAsia="zh-CN"/>
        </w:rPr>
        <w:t xml:space="preserve">                     车德衢</w:t>
      </w:r>
    </w:p>
    <w:p w14:paraId="2254EEF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妇联副主席</w:t>
      </w:r>
      <w:r>
        <w:rPr>
          <w:rFonts w:hint="eastAsia" w:ascii="仿宋_GB2312" w:hAnsi="仿宋_GB2312" w:eastAsia="仿宋_GB2312" w:cs="仿宋_GB2312"/>
          <w:color w:val="auto"/>
          <w:sz w:val="32"/>
          <w:szCs w:val="32"/>
          <w:lang w:val="en-US" w:eastAsia="zh-CN"/>
        </w:rPr>
        <w:t xml:space="preserve">                     康彩霞</w:t>
      </w:r>
    </w:p>
    <w:p w14:paraId="399D563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工商联专职副主席</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邓  瑶</w:t>
      </w:r>
    </w:p>
    <w:p w14:paraId="411D497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残联副理事长</w:t>
      </w:r>
      <w:r>
        <w:rPr>
          <w:rFonts w:hint="eastAsia" w:ascii="仿宋_GB2312" w:hAnsi="仿宋_GB2312" w:eastAsia="仿宋_GB2312" w:cs="仿宋_GB2312"/>
          <w:color w:val="auto"/>
          <w:sz w:val="32"/>
          <w:szCs w:val="32"/>
          <w:lang w:val="en-US" w:eastAsia="zh-CN"/>
        </w:rPr>
        <w:t xml:space="preserve">                   晏小</w:t>
      </w:r>
      <w:r>
        <w:rPr>
          <w:rFonts w:hint="eastAsia" w:ascii="仿宋_GB2312" w:hAnsi="仿宋_GB2312" w:eastAsia="仿宋_GB2312" w:cs="仿宋_GB2312"/>
          <w:color w:val="auto"/>
          <w:sz w:val="32"/>
          <w:szCs w:val="32"/>
          <w:lang w:eastAsia="zh-CN"/>
        </w:rPr>
        <w:t>莺</w:t>
      </w:r>
    </w:p>
    <w:p w14:paraId="19A4980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县住房保障服务中心副主任         姚繁荣</w:t>
      </w:r>
    </w:p>
    <w:p w14:paraId="172A098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县融媒体中心</w:t>
      </w:r>
      <w:r>
        <w:rPr>
          <w:rFonts w:hint="eastAsia" w:ascii="仿宋_GB2312" w:hAnsi="仿宋_GB2312" w:eastAsia="仿宋_GB2312" w:cs="仿宋_GB2312"/>
          <w:color w:val="auto"/>
          <w:sz w:val="32"/>
          <w:szCs w:val="32"/>
        </w:rPr>
        <w:t>副</w:t>
      </w:r>
      <w:r>
        <w:rPr>
          <w:rFonts w:hint="eastAsia" w:ascii="仿宋_GB2312" w:hAnsi="仿宋_GB2312" w:eastAsia="仿宋_GB2312" w:cs="仿宋_GB2312"/>
          <w:color w:val="auto"/>
          <w:sz w:val="32"/>
          <w:szCs w:val="32"/>
          <w:lang w:val="en-US" w:eastAsia="zh-CN"/>
        </w:rPr>
        <w:t>主任</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谭云鹤</w:t>
      </w:r>
    </w:p>
    <w:p w14:paraId="348E28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kern w:val="0"/>
          <w:sz w:val="32"/>
          <w:szCs w:val="40"/>
          <w:lang w:val="en-US" w:eastAsia="zh-CN" w:bidi="ar-SA"/>
        </w:rPr>
      </w:pPr>
      <w:r>
        <w:rPr>
          <w:rFonts w:hint="eastAsia" w:ascii="仿宋_GB2312" w:hAnsi="仿宋_GB2312" w:eastAsia="仿宋_GB2312" w:cs="仿宋_GB2312"/>
          <w:color w:val="000000"/>
          <w:kern w:val="0"/>
          <w:sz w:val="32"/>
          <w:szCs w:val="40"/>
          <w:lang w:val="en-US" w:eastAsia="zh-CN" w:bidi="ar-SA"/>
        </w:rPr>
        <w:t>联席会议下设办公室，办公室设在县民政局，承担联席会议的日常工作。办公室主任由县民政局分管同志兼任。联席会议设联络员，由各成员单位有关股室负责同志担任。联席会议成员因工作变动需要调整的，由所在单位提出，报联席会议确定。联席会议可根据工作需要，邀请其他部门参会。</w:t>
      </w:r>
    </w:p>
    <w:p w14:paraId="60ECA34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三、成员单位工作职责</w:t>
      </w:r>
    </w:p>
    <w:p w14:paraId="1DF4A0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sz w:val="32"/>
          <w:szCs w:val="32"/>
          <w:lang w:val="en-US"/>
        </w:rPr>
      </w:pPr>
      <w:r>
        <w:rPr>
          <w:rFonts w:hint="eastAsia" w:ascii="楷体_GB2312" w:hAnsi="楷体_GB2312" w:eastAsia="楷体_GB2312" w:cs="楷体_GB2312"/>
          <w:sz w:val="32"/>
          <w:szCs w:val="40"/>
        </w:rPr>
        <w:t>（一）</w:t>
      </w:r>
      <w:r>
        <w:rPr>
          <w:rFonts w:hint="eastAsia" w:ascii="楷体_GB2312" w:hAnsi="楷体_GB2312" w:eastAsia="楷体_GB2312" w:cs="楷体_GB2312"/>
          <w:color w:val="000000" w:themeColor="text1"/>
          <w:sz w:val="32"/>
          <w:szCs w:val="40"/>
          <w:lang w:val="en-US" w:eastAsia="zh-CN"/>
          <w14:textFill>
            <w14:solidFill>
              <w14:schemeClr w14:val="tx1"/>
            </w14:solidFill>
          </w14:textFill>
        </w:rPr>
        <w:t>县</w:t>
      </w:r>
      <w:r>
        <w:rPr>
          <w:rFonts w:hint="eastAsia" w:ascii="楷体_GB2312" w:hAnsi="楷体_GB2312" w:eastAsia="楷体_GB2312" w:cs="楷体_GB2312"/>
          <w:color w:val="000000" w:themeColor="text1"/>
          <w:sz w:val="32"/>
          <w:szCs w:val="40"/>
          <w14:textFill>
            <w14:solidFill>
              <w14:schemeClr w14:val="tx1"/>
            </w14:solidFill>
          </w14:textFill>
        </w:rPr>
        <w:t>委政法委：</w:t>
      </w:r>
      <w:r>
        <w:rPr>
          <w:rFonts w:hint="eastAsia" w:ascii="仿宋_GB2312" w:hAnsi="仿宋_GB2312" w:eastAsia="仿宋_GB2312" w:cs="仿宋_GB2312"/>
          <w:color w:val="000000"/>
          <w:kern w:val="0"/>
          <w:sz w:val="32"/>
          <w:szCs w:val="40"/>
          <w:lang w:val="en-US" w:eastAsia="zh-CN" w:bidi="ar-SA"/>
        </w:rPr>
        <w:t>统筹协调公安、法院、检察院、司法等部门，形成关爱保护留守儿童和困境儿童的工作合力。加强对留守儿童和困境儿童的法律保护，确保其合法权益不受侵害。推动相关部门依法打击侵害儿童权益的违法犯罪行为，如虐待、遗弃、性侵等。对相关部门和基层单位在关爱保护留守儿童和困境儿童工作中的履职情况进行监督，确保各项措施落到实处。</w:t>
      </w:r>
    </w:p>
    <w:p w14:paraId="7812B0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000000" w:themeColor="text1"/>
          <w:sz w:val="32"/>
          <w:szCs w:val="40"/>
          <w14:textFill>
            <w14:solidFill>
              <w14:schemeClr w14:val="tx1"/>
            </w14:solidFill>
          </w14:textFill>
        </w:rPr>
        <w:t>（</w:t>
      </w:r>
      <w:r>
        <w:rPr>
          <w:rFonts w:hint="eastAsia" w:ascii="楷体_GB2312" w:hAnsi="楷体_GB2312" w:eastAsia="楷体_GB2312" w:cs="楷体_GB2312"/>
          <w:color w:val="000000" w:themeColor="text1"/>
          <w:sz w:val="32"/>
          <w:szCs w:val="40"/>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40"/>
          <w14:textFill>
            <w14:solidFill>
              <w14:schemeClr w14:val="tx1"/>
            </w14:solidFill>
          </w14:textFill>
        </w:rPr>
        <w:t>）</w:t>
      </w:r>
      <w:r>
        <w:rPr>
          <w:rFonts w:hint="eastAsia" w:ascii="楷体_GB2312" w:hAnsi="楷体_GB2312" w:eastAsia="楷体_GB2312" w:cs="楷体_GB2312"/>
          <w:color w:val="000000" w:themeColor="text1"/>
          <w:sz w:val="32"/>
          <w:szCs w:val="40"/>
          <w:lang w:val="en-US" w:eastAsia="zh-CN"/>
          <w14:textFill>
            <w14:solidFill>
              <w14:schemeClr w14:val="tx1"/>
            </w14:solidFill>
          </w14:textFill>
        </w:rPr>
        <w:t>县</w:t>
      </w:r>
      <w:r>
        <w:rPr>
          <w:rFonts w:hint="eastAsia" w:ascii="楷体_GB2312" w:hAnsi="楷体_GB2312" w:eastAsia="楷体_GB2312" w:cs="楷体_GB2312"/>
          <w:color w:val="000000" w:themeColor="text1"/>
          <w:sz w:val="32"/>
          <w:szCs w:val="40"/>
          <w14:textFill>
            <w14:solidFill>
              <w14:schemeClr w14:val="tx1"/>
            </w14:solidFill>
          </w14:textFill>
        </w:rPr>
        <w:t>教育局：</w:t>
      </w:r>
      <w:r>
        <w:rPr>
          <w:rFonts w:hint="eastAsia" w:ascii="仿宋_GB2312" w:hAnsi="仿宋_GB2312" w:eastAsia="仿宋_GB2312" w:cs="仿宋_GB2312"/>
          <w:sz w:val="32"/>
          <w:szCs w:val="32"/>
        </w:rPr>
        <w:t>督促各级各类学校落实义务教育有保障长效机制，帮助留守儿童、困境儿童接受义务教育，</w:t>
      </w:r>
      <w:r>
        <w:rPr>
          <w:rFonts w:hint="eastAsia" w:ascii="仿宋_GB2312" w:hAnsi="仿宋_GB2312" w:eastAsia="仿宋_GB2312" w:cs="仿宋_GB2312"/>
          <w:sz w:val="32"/>
          <w:szCs w:val="32"/>
          <w:lang w:val="en-US" w:eastAsia="zh-CN"/>
        </w:rPr>
        <w:t>防止因家庭困难或其他原因失学辍学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向留守儿童和困境儿童集中的学校倾斜教育资源，改善办学条件，配备优质师资，保障教育质量。落实国家资助政策，为家庭经济困难的留守儿童和困境儿童提供助学金、生活费补助等，减轻其家庭负担。督促学校配备专职或兼职心理教师，开设心理健康课程，普及心理健康知识，为留守儿童和困境儿童提供心理辅导和情感支持，帮助他们增强心理调适能力。加强校园安全管理，预防校园欺凌、暴力等事件发生。加强学生安全教育，普及防溺水、防欺凌、防性侵等安全知识。建立家校沟通机制，定期反馈儿童的学习和生活情况，督促其履行监护责任，共同解决儿童成长中的问题。定期对留守儿童和困境儿童的学习、心理和行为状况进行监测，及时发现并解决问题。加强特殊教育服务，为残疾或患有重大疾病的困境儿童提供特殊教育支持。与民政、公安、妇联等部门加强协作，形成关爱保护留守儿童和困境儿童的工作合力。</w:t>
      </w:r>
    </w:p>
    <w:p w14:paraId="48BDFD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000000" w:themeColor="text1"/>
          <w:sz w:val="32"/>
          <w:szCs w:val="40"/>
          <w14:textFill>
            <w14:solidFill>
              <w14:schemeClr w14:val="tx1"/>
            </w14:solidFill>
          </w14:textFill>
        </w:rPr>
        <w:t>（</w:t>
      </w:r>
      <w:r>
        <w:rPr>
          <w:rFonts w:hint="eastAsia" w:ascii="楷体_GB2312" w:hAnsi="楷体_GB2312" w:eastAsia="楷体_GB2312" w:cs="楷体_GB2312"/>
          <w:color w:val="000000" w:themeColor="text1"/>
          <w:sz w:val="32"/>
          <w:szCs w:val="40"/>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40"/>
          <w14:textFill>
            <w14:solidFill>
              <w14:schemeClr w14:val="tx1"/>
            </w14:solidFill>
          </w14:textFill>
        </w:rPr>
        <w:t>）</w:t>
      </w:r>
      <w:r>
        <w:rPr>
          <w:rFonts w:hint="eastAsia" w:ascii="楷体_GB2312" w:hAnsi="楷体_GB2312" w:eastAsia="楷体_GB2312" w:cs="楷体_GB2312"/>
          <w:color w:val="000000" w:themeColor="text1"/>
          <w:sz w:val="32"/>
          <w:szCs w:val="40"/>
          <w:lang w:val="en-US" w:eastAsia="zh-CN"/>
          <w14:textFill>
            <w14:solidFill>
              <w14:schemeClr w14:val="tx1"/>
            </w14:solidFill>
          </w14:textFill>
        </w:rPr>
        <w:t>县</w:t>
      </w:r>
      <w:r>
        <w:rPr>
          <w:rFonts w:hint="eastAsia" w:ascii="楷体_GB2312" w:hAnsi="楷体_GB2312" w:eastAsia="楷体_GB2312" w:cs="楷体_GB2312"/>
          <w:color w:val="000000" w:themeColor="text1"/>
          <w:sz w:val="32"/>
          <w:szCs w:val="40"/>
          <w14:textFill>
            <w14:solidFill>
              <w14:schemeClr w14:val="tx1"/>
            </w14:solidFill>
          </w14:textFill>
        </w:rPr>
        <w:t>公安局：</w:t>
      </w:r>
      <w:r>
        <w:rPr>
          <w:rFonts w:hint="eastAsia" w:ascii="仿宋_GB2312" w:hAnsi="仿宋_GB2312" w:eastAsia="仿宋_GB2312" w:cs="仿宋_GB2312"/>
          <w:sz w:val="32"/>
          <w:szCs w:val="32"/>
        </w:rPr>
        <w:t>做好留守儿童困境儿童的户籍登记工作。</w:t>
      </w:r>
      <w:r>
        <w:rPr>
          <w:rFonts w:hint="eastAsia" w:ascii="仿宋_GB2312" w:hAnsi="仿宋_GB2312" w:eastAsia="仿宋_GB2312" w:cs="仿宋_GB2312"/>
          <w:sz w:val="32"/>
          <w:szCs w:val="32"/>
          <w:lang w:val="en-US" w:eastAsia="zh-CN"/>
        </w:rPr>
        <w:t>加强对留守儿童和困境儿童集中区域的社会治安管理，预防和减少针对儿童的违法犯罪活动。定期开展安全隐患排查，重点关注留守儿童和困境儿童的生活环境，及时发现并消除可能威胁儿童安全的风险。依法严厉打击侵害留守儿童和困境儿童权益的违法犯罪行为，如家庭暴力、遗弃、虐待、性侵等。建立针对儿童受侵害案件的快速反应机制，确保案件得到及时受理、调查和处理。与民政、教育、妇联等部门建立联动机制，配合开展留守儿童和困境儿童的信息采集工作，建立动态管理档案。对可能危害儿童安全的人员（如有暴力倾向、性侵前科的人员）进行重点监控，对处于危险境地的儿童，及时采取保护措施，协调相关部门提供紧急救助和安置。对不履行监护职责或监护不当的家庭，依法进行干预，督促监护人履行责任。对严重侵害儿童权益的监护人，依法采取必要措施。</w:t>
      </w:r>
    </w:p>
    <w:p w14:paraId="44D089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四</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w:t>
      </w:r>
      <w:r>
        <w:rPr>
          <w:rFonts w:hint="eastAsia" w:ascii="楷体_GB2312" w:hAnsi="楷体_GB2312" w:eastAsia="楷体_GB2312" w:cs="楷体_GB2312"/>
          <w:sz w:val="32"/>
          <w:szCs w:val="40"/>
        </w:rPr>
        <w:t>民政局：</w:t>
      </w:r>
      <w:r>
        <w:rPr>
          <w:rFonts w:hint="eastAsia" w:ascii="仿宋_GB2312" w:hAnsi="仿宋_GB2312" w:eastAsia="仿宋_GB2312" w:cs="仿宋_GB2312"/>
          <w:sz w:val="32"/>
          <w:szCs w:val="32"/>
        </w:rPr>
        <w:t>承担联席会议办公室日常工作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牵头协调相关部门，形成关爱保护留守儿童和困境儿童的工作合力</w:t>
      </w:r>
      <w:r>
        <w:rPr>
          <w:rFonts w:hint="eastAsia" w:ascii="仿宋_GB2312" w:hAnsi="仿宋_GB2312" w:eastAsia="仿宋_GB2312" w:cs="仿宋_GB2312"/>
          <w:sz w:val="32"/>
          <w:szCs w:val="32"/>
        </w:rPr>
        <w:t>。健全留守儿童关爱服务体系和困境儿童保障制度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将符合条件的困境儿童纳入、孤儿、事实无人抚养儿童基本生活保障和低保、特困供养等社会救助范围，对遭遇突发困难的留守儿童和困境儿童提供临时救助和紧急援助。</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val="en-US" w:eastAsia="zh-CN"/>
        </w:rPr>
        <w:t>督促各乡镇</w:t>
      </w:r>
      <w:r>
        <w:rPr>
          <w:rFonts w:hint="eastAsia" w:ascii="仿宋_GB2312" w:hAnsi="仿宋_GB2312" w:eastAsia="仿宋_GB2312" w:cs="仿宋_GB2312"/>
          <w:sz w:val="32"/>
          <w:szCs w:val="32"/>
        </w:rPr>
        <w:t>履行兜底监护职责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为留守儿童和困境儿童的监护人提供监护支持与干预。对因家庭变故或监护缺失而无人照料的儿童，提供临时安置服务，对无法回归家庭的儿童，依法进行长期安置。</w:t>
      </w:r>
      <w:r>
        <w:rPr>
          <w:rFonts w:hint="eastAsia" w:ascii="仿宋_GB2312" w:hAnsi="仿宋_GB2312" w:eastAsia="仿宋_GB2312" w:cs="仿宋_GB2312"/>
          <w:sz w:val="32"/>
          <w:szCs w:val="32"/>
        </w:rPr>
        <w:t>督促乡镇、村（社区）及时受理、妥善监督家庭监护和委托照护落实情况。支持、培育和引导社会力量参与留守儿童和困境儿童关爱保护工作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为留守儿童和困境儿童提供心理辅导、学业支持、兴趣培养等关爱服务</w:t>
      </w:r>
      <w:r>
        <w:rPr>
          <w:rFonts w:hint="eastAsia" w:ascii="仿宋_GB2312" w:hAnsi="仿宋_GB2312" w:eastAsia="仿宋_GB2312" w:cs="仿宋_GB2312"/>
          <w:sz w:val="32"/>
          <w:szCs w:val="32"/>
        </w:rPr>
        <w:t>。依托12345政务便民服务热线</w:t>
      </w:r>
      <w:r>
        <w:rPr>
          <w:rFonts w:hint="eastAsia" w:ascii="仿宋_GB2312" w:hAnsi="仿宋_GB2312" w:eastAsia="仿宋_GB2312" w:cs="仿宋_GB2312"/>
          <w:sz w:val="32"/>
          <w:szCs w:val="32"/>
          <w:lang w:val="en-US" w:eastAsia="zh-CN"/>
        </w:rPr>
        <w:t>和未保工作热线</w:t>
      </w:r>
      <w:r>
        <w:rPr>
          <w:rFonts w:hint="eastAsia" w:ascii="仿宋_GB2312" w:hAnsi="仿宋_GB2312" w:eastAsia="仿宋_GB2312" w:cs="仿宋_GB2312"/>
          <w:sz w:val="32"/>
          <w:szCs w:val="32"/>
        </w:rPr>
        <w:t>加强留守儿童和困境儿童处置有关求助线索。</w:t>
      </w:r>
      <w:r>
        <w:rPr>
          <w:rFonts w:hint="eastAsia" w:ascii="仿宋_GB2312" w:hAnsi="仿宋_GB2312" w:eastAsia="仿宋_GB2312" w:cs="仿宋_GB2312"/>
          <w:sz w:val="32"/>
          <w:szCs w:val="32"/>
          <w:lang w:val="en-US" w:eastAsia="zh-CN"/>
        </w:rPr>
        <w:t>通过多种形式宣传关爱保护留守儿童和困境儿童的政策法规，提高社会关注度。加强对基层儿童工作队伍的能力建设，建立、宣传推广儿童关爱保护发现报告制度，</w:t>
      </w:r>
      <w:r>
        <w:rPr>
          <w:rFonts w:hint="eastAsia" w:ascii="仿宋_GB2312" w:hAnsi="仿宋_GB2312" w:eastAsia="仿宋_GB2312" w:cs="仿宋_GB2312"/>
          <w:sz w:val="32"/>
          <w:szCs w:val="32"/>
        </w:rPr>
        <w:t>督促指导</w:t>
      </w:r>
      <w:r>
        <w:rPr>
          <w:rFonts w:hint="eastAsia" w:ascii="仿宋_GB2312" w:hAnsi="仿宋_GB2312" w:eastAsia="仿宋_GB2312" w:cs="仿宋_GB2312"/>
          <w:sz w:val="32"/>
          <w:szCs w:val="32"/>
          <w:lang w:val="en-US" w:eastAsia="zh-CN"/>
        </w:rPr>
        <w:t>基层工作人员</w:t>
      </w:r>
      <w:r>
        <w:rPr>
          <w:rFonts w:hint="eastAsia" w:ascii="仿宋_GB2312" w:hAnsi="仿宋_GB2312" w:eastAsia="仿宋_GB2312" w:cs="仿宋_GB2312"/>
          <w:sz w:val="32"/>
          <w:szCs w:val="32"/>
        </w:rPr>
        <w:t>履行</w:t>
      </w:r>
      <w:r>
        <w:rPr>
          <w:rFonts w:hint="eastAsia" w:ascii="仿宋_GB2312" w:hAnsi="仿宋_GB2312" w:eastAsia="仿宋_GB2312" w:cs="仿宋_GB2312"/>
          <w:sz w:val="32"/>
          <w:szCs w:val="32"/>
          <w:lang w:val="en-US" w:eastAsia="zh-CN"/>
        </w:rPr>
        <w:t>发现</w:t>
      </w:r>
      <w:r>
        <w:rPr>
          <w:rFonts w:hint="eastAsia" w:ascii="仿宋_GB2312" w:hAnsi="仿宋_GB2312" w:eastAsia="仿宋_GB2312" w:cs="仿宋_GB2312"/>
          <w:sz w:val="32"/>
          <w:szCs w:val="32"/>
        </w:rPr>
        <w:t>报告职责。会同有关部门开展留守儿童和困境儿童关爱保护有关信息的调查、统计、分析，负责信息发布工作。</w:t>
      </w:r>
    </w:p>
    <w:p w14:paraId="5D7B5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五</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w:t>
      </w:r>
      <w:r>
        <w:rPr>
          <w:rFonts w:hint="eastAsia" w:ascii="楷体_GB2312" w:hAnsi="楷体_GB2312" w:eastAsia="楷体_GB2312" w:cs="楷体_GB2312"/>
          <w:sz w:val="32"/>
          <w:szCs w:val="40"/>
        </w:rPr>
        <w:t>司法局：</w:t>
      </w:r>
      <w:r>
        <w:rPr>
          <w:rFonts w:hint="eastAsia" w:ascii="仿宋_GB2312" w:hAnsi="仿宋_GB2312" w:eastAsia="仿宋_GB2312" w:cs="仿宋_GB2312"/>
          <w:sz w:val="32"/>
          <w:szCs w:val="32"/>
          <w:lang w:val="en-US" w:eastAsia="zh-CN"/>
        </w:rPr>
        <w:t>将未成年人保护法律法规纳入普法工作重要内容，积极开展开展普法宣传，提升留守儿童、困境儿童及其监护人的法律意识。</w:t>
      </w:r>
      <w:r>
        <w:rPr>
          <w:rFonts w:hint="eastAsia" w:ascii="仿宋_GB2312" w:hAnsi="仿宋_GB2312" w:eastAsia="仿宋_GB2312" w:cs="仿宋_GB2312"/>
          <w:sz w:val="32"/>
          <w:szCs w:val="32"/>
        </w:rPr>
        <w:t>加强法律援助工作，依法为留守儿童和困境儿童</w:t>
      </w:r>
      <w:r>
        <w:rPr>
          <w:rFonts w:hint="eastAsia" w:ascii="仿宋_GB2312" w:hAnsi="仿宋_GB2312" w:eastAsia="仿宋_GB2312" w:cs="仿宋_GB2312"/>
          <w:sz w:val="32"/>
          <w:szCs w:val="32"/>
          <w:lang w:val="en-US" w:eastAsia="zh-CN"/>
        </w:rPr>
        <w:t>提供优质高效的法律援助服务。做好强制隔离戒毒人员事实无人抚养未成年人子女关爱保障工作。</w:t>
      </w:r>
    </w:p>
    <w:p w14:paraId="434AFF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六</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w:t>
      </w:r>
      <w:r>
        <w:rPr>
          <w:rFonts w:hint="eastAsia" w:ascii="楷体_GB2312" w:hAnsi="楷体_GB2312" w:eastAsia="楷体_GB2312" w:cs="楷体_GB2312"/>
          <w:sz w:val="32"/>
          <w:szCs w:val="40"/>
        </w:rPr>
        <w:t>财政局：</w:t>
      </w:r>
      <w:r>
        <w:rPr>
          <w:rFonts w:hint="eastAsia" w:ascii="仿宋_GB2312" w:hAnsi="仿宋_GB2312" w:eastAsia="仿宋_GB2312" w:cs="仿宋_GB2312"/>
          <w:sz w:val="32"/>
          <w:szCs w:val="32"/>
          <w:lang w:val="en-US" w:eastAsia="zh-CN"/>
        </w:rPr>
        <w:t>配合有关部门</w:t>
      </w:r>
      <w:r>
        <w:rPr>
          <w:rFonts w:hint="eastAsia" w:ascii="仿宋_GB2312" w:hAnsi="仿宋_GB2312" w:eastAsia="仿宋_GB2312" w:cs="仿宋_GB2312"/>
          <w:sz w:val="32"/>
          <w:szCs w:val="32"/>
        </w:rPr>
        <w:t>积极争取上级资金，支持做好留守儿童和困境儿童</w:t>
      </w:r>
      <w:r>
        <w:rPr>
          <w:rFonts w:hint="eastAsia" w:ascii="仿宋_GB2312" w:hAnsi="仿宋_GB2312" w:eastAsia="仿宋_GB2312" w:cs="仿宋_GB2312"/>
          <w:sz w:val="32"/>
          <w:szCs w:val="32"/>
          <w:lang w:val="en-US" w:eastAsia="zh-CN"/>
        </w:rPr>
        <w:t>关爱服务</w:t>
      </w:r>
      <w:r>
        <w:rPr>
          <w:rFonts w:hint="eastAsia" w:ascii="仿宋_GB2312" w:hAnsi="仿宋_GB2312" w:eastAsia="仿宋_GB2312" w:cs="仿宋_GB2312"/>
          <w:sz w:val="32"/>
          <w:szCs w:val="32"/>
        </w:rPr>
        <w:t>资金保障工作。</w:t>
      </w:r>
    </w:p>
    <w:p w14:paraId="0F8E99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七</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w:t>
      </w:r>
      <w:r>
        <w:rPr>
          <w:rFonts w:hint="eastAsia" w:ascii="楷体_GB2312" w:hAnsi="楷体_GB2312" w:eastAsia="楷体_GB2312" w:cs="楷体_GB2312"/>
          <w:sz w:val="32"/>
          <w:szCs w:val="40"/>
        </w:rPr>
        <w:t>人力资源和社会保障局：</w:t>
      </w:r>
      <w:r>
        <w:rPr>
          <w:rFonts w:hint="eastAsia" w:ascii="仿宋_GB2312" w:hAnsi="仿宋_GB2312" w:eastAsia="仿宋_GB2312" w:cs="仿宋_GB2312"/>
          <w:sz w:val="32"/>
          <w:szCs w:val="32"/>
        </w:rPr>
        <w:t>推进落实国务院关于支持返乡农民工就业创业政策，为留守儿童和困境儿童的父母或监护人提供就业支持，帮助他们获得稳定的工作，改善家庭经济条件。优先为困难家庭提供就业岗位信息、职业介绍等服务。为困境儿童家庭提供免费的职业技能培训。针对困境儿童成年后就业困难的情况，提供职业指导和技能培训，帮助他们顺利融入社会。加强对未成年人劳动权益的保护，防止留守儿童和困境儿童被非法用工或遭受劳动剥削。开发公益性岗位，优先安排困境儿童家庭成员就业，缓解其家庭经济压力。</w:t>
      </w:r>
    </w:p>
    <w:p w14:paraId="09E34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八</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w:t>
      </w:r>
      <w:r>
        <w:rPr>
          <w:rFonts w:hint="eastAsia" w:ascii="楷体_GB2312" w:hAnsi="楷体_GB2312" w:eastAsia="楷体_GB2312" w:cs="楷体_GB2312"/>
          <w:sz w:val="32"/>
          <w:szCs w:val="40"/>
        </w:rPr>
        <w:t>住房城乡建设局：</w:t>
      </w:r>
      <w:r>
        <w:rPr>
          <w:rFonts w:hint="eastAsia" w:ascii="仿宋_GB2312" w:hAnsi="仿宋_GB2312" w:eastAsia="仿宋_GB2312" w:cs="仿宋_GB2312"/>
          <w:sz w:val="32"/>
          <w:szCs w:val="32"/>
        </w:rPr>
        <w:t>将留守儿童和困境儿童活动场所和服务设施纳入城乡建设范围。</w:t>
      </w:r>
    </w:p>
    <w:p w14:paraId="6BF662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九</w:t>
      </w:r>
      <w:r>
        <w:rPr>
          <w:rFonts w:hint="eastAsia" w:ascii="楷体_GB2312" w:hAnsi="楷体_GB2312" w:eastAsia="楷体_GB2312" w:cs="楷体_GB2312"/>
          <w:sz w:val="32"/>
          <w:szCs w:val="40"/>
        </w:rPr>
        <w:t>）</w:t>
      </w:r>
      <w:r>
        <w:rPr>
          <w:rFonts w:hint="eastAsia" w:ascii="楷体_GB2312" w:hAnsi="楷体_GB2312" w:eastAsia="楷体_GB2312" w:cs="楷体_GB2312"/>
          <w:sz w:val="32"/>
          <w:lang w:val="en-US" w:eastAsia="zh-CN"/>
        </w:rPr>
        <w:t>县住房</w:t>
      </w:r>
      <w:r>
        <w:rPr>
          <w:rFonts w:hint="eastAsia" w:ascii="楷体_GB2312" w:hAnsi="楷体_GB2312" w:eastAsia="楷体_GB2312" w:cs="楷体_GB2312"/>
          <w:sz w:val="32"/>
          <w:szCs w:val="40"/>
          <w:lang w:val="en-US" w:eastAsia="zh-CN"/>
        </w:rPr>
        <w:t>保障服务中心：</w:t>
      </w:r>
      <w:r>
        <w:rPr>
          <w:rFonts w:hint="eastAsia" w:ascii="仿宋_GB2312" w:hAnsi="仿宋_GB2312" w:eastAsia="仿宋_GB2312" w:cs="仿宋_GB2312"/>
          <w:sz w:val="32"/>
          <w:szCs w:val="32"/>
        </w:rPr>
        <w:t>将符合住房保障条件的留守儿童、困境儿童家庭及时纳入住房保障范围。</w:t>
      </w:r>
    </w:p>
    <w:p w14:paraId="641A1D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（十）</w:t>
      </w:r>
      <w:r>
        <w:rPr>
          <w:rFonts w:hint="eastAsia" w:ascii="楷体_GB2312" w:hAnsi="楷体_GB2312" w:eastAsia="楷体_GB2312" w:cs="楷体_GB2312"/>
          <w:sz w:val="32"/>
          <w:szCs w:val="40"/>
          <w:lang w:val="en-US" w:eastAsia="zh-CN"/>
        </w:rPr>
        <w:t>县</w:t>
      </w:r>
      <w:r>
        <w:rPr>
          <w:rFonts w:hint="eastAsia" w:ascii="楷体_GB2312" w:hAnsi="楷体_GB2312" w:eastAsia="楷体_GB2312" w:cs="楷体_GB2312"/>
          <w:sz w:val="32"/>
          <w:szCs w:val="40"/>
        </w:rPr>
        <w:t>农业农村局：</w:t>
      </w:r>
      <w:r>
        <w:rPr>
          <w:rFonts w:hint="eastAsia" w:ascii="仿宋_GB2312" w:hAnsi="仿宋_GB2312" w:eastAsia="仿宋_GB2312" w:cs="仿宋_GB2312"/>
          <w:sz w:val="32"/>
          <w:szCs w:val="32"/>
        </w:rPr>
        <w:t>配合民政部门将推进留守儿童和困境儿童保护工作纳入“三农”工作、乡村振兴战略和相关发展建设规划重要内容。推动落实国务院关于支持返乡农民工创业就业的一系列政策措施，加强劳动力技能培训，促进更多农民工就地就近就业，便于照顾未成年子女。</w:t>
      </w:r>
    </w:p>
    <w:p w14:paraId="4040F7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（十</w:t>
      </w:r>
      <w:r>
        <w:rPr>
          <w:rFonts w:hint="eastAsia" w:ascii="楷体_GB2312" w:hAnsi="楷体_GB2312" w:eastAsia="楷体_GB2312" w:cs="楷体_GB2312"/>
          <w:sz w:val="32"/>
          <w:szCs w:val="40"/>
          <w:lang w:val="en-US" w:eastAsia="zh-CN"/>
        </w:rPr>
        <w:t>一</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w:t>
      </w:r>
      <w:r>
        <w:rPr>
          <w:rFonts w:hint="eastAsia" w:ascii="楷体_GB2312" w:hAnsi="楷体_GB2312" w:eastAsia="楷体_GB2312" w:cs="楷体_GB2312"/>
          <w:sz w:val="32"/>
          <w:szCs w:val="40"/>
        </w:rPr>
        <w:t>卫生健康</w:t>
      </w:r>
      <w:r>
        <w:rPr>
          <w:rFonts w:hint="eastAsia" w:ascii="楷体_GB2312" w:hAnsi="楷体_GB2312" w:eastAsia="楷体_GB2312" w:cs="楷体_GB2312"/>
          <w:sz w:val="32"/>
          <w:szCs w:val="40"/>
          <w:lang w:val="en-US" w:eastAsia="zh-CN"/>
        </w:rPr>
        <w:t>局</w:t>
      </w:r>
      <w:r>
        <w:rPr>
          <w:rFonts w:hint="eastAsia" w:ascii="楷体_GB2312" w:hAnsi="楷体_GB2312" w:eastAsia="楷体_GB2312" w:cs="楷体_GB2312"/>
          <w:sz w:val="32"/>
          <w:szCs w:val="40"/>
        </w:rPr>
        <w:t>：</w:t>
      </w:r>
      <w:r>
        <w:rPr>
          <w:rFonts w:hint="eastAsia" w:ascii="仿宋_GB2312" w:hAnsi="仿宋_GB2312" w:eastAsia="仿宋_GB2312" w:cs="仿宋_GB2312"/>
          <w:sz w:val="32"/>
          <w:szCs w:val="32"/>
        </w:rPr>
        <w:t>督促指导医疗机构及其工作人员履行留守儿童和困境儿童侵害案件强制报告职责，及时接收救治遭受侵害或意外伤害的留守儿童和困境儿童，协助做好伤情鉴定等工作。指导做好留守儿童和困境儿童心理健康服务、重病留守儿童和困境儿童医疗救治和残疾留守儿童和困境儿童康复医疗工作。</w:t>
      </w:r>
    </w:p>
    <w:p w14:paraId="27123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（十</w:t>
      </w:r>
      <w:r>
        <w:rPr>
          <w:rFonts w:hint="eastAsia" w:ascii="楷体_GB2312" w:hAnsi="楷体_GB2312" w:eastAsia="楷体_GB2312" w:cs="楷体_GB2312"/>
          <w:sz w:val="32"/>
          <w:szCs w:val="40"/>
          <w:lang w:val="en-US" w:eastAsia="zh-CN"/>
        </w:rPr>
        <w:t>二</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县融媒体中心</w:t>
      </w:r>
      <w:r>
        <w:rPr>
          <w:rFonts w:hint="eastAsia" w:ascii="楷体_GB2312" w:hAnsi="楷体_GB2312" w:eastAsia="楷体_GB2312" w:cs="楷体_GB2312"/>
          <w:sz w:val="32"/>
          <w:szCs w:val="40"/>
        </w:rPr>
        <w:t>：</w:t>
      </w:r>
      <w:r>
        <w:rPr>
          <w:rFonts w:hint="eastAsia" w:ascii="仿宋_GB2312" w:hAnsi="仿宋_GB2312" w:eastAsia="仿宋_GB2312" w:cs="仿宋_GB2312"/>
          <w:sz w:val="32"/>
          <w:szCs w:val="32"/>
        </w:rPr>
        <w:t>指导媒体加强留守儿童和困境儿童关爱保护政策措施宣传工作，宣传报道留守儿童和困境儿童权益保护先进典型，开展留守儿童和困境儿童关爱保护方面的公益广告宣传，营造良好社会氛围。指导广播电视媒体发挥媒体监督作用，高度关注和维护留守儿童和困境儿童关爱保护合法权益，客观审慎适度报道涉及留守儿童和困境儿童关爱保护事件。</w:t>
      </w:r>
    </w:p>
    <w:p w14:paraId="226D22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（十</w:t>
      </w:r>
      <w:r>
        <w:rPr>
          <w:rFonts w:hint="eastAsia" w:ascii="楷体_GB2312" w:hAnsi="楷体_GB2312" w:eastAsia="楷体_GB2312" w:cs="楷体_GB2312"/>
          <w:sz w:val="32"/>
          <w:szCs w:val="40"/>
          <w:lang w:val="en-US" w:eastAsia="zh-CN"/>
        </w:rPr>
        <w:t>三</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w:t>
      </w:r>
      <w:r>
        <w:rPr>
          <w:rFonts w:hint="eastAsia" w:ascii="楷体_GB2312" w:hAnsi="楷体_GB2312" w:eastAsia="楷体_GB2312" w:cs="楷体_GB2312"/>
          <w:sz w:val="32"/>
          <w:szCs w:val="40"/>
        </w:rPr>
        <w:t>医疗保障局：</w:t>
      </w:r>
      <w:r>
        <w:rPr>
          <w:rFonts w:hint="eastAsia" w:ascii="仿宋_GB2312" w:hAnsi="仿宋_GB2312" w:eastAsia="仿宋_GB2312" w:cs="仿宋_GB2312"/>
          <w:sz w:val="32"/>
          <w:szCs w:val="32"/>
        </w:rPr>
        <w:t>做好留守儿童和困境儿童基本医疗保障工作，落实符合救助条件的留守儿童和困境儿童医疗救助政策。加强各项医疗保障制度和慈善救助的有效衔接，形成留守儿童和困境儿童医疗保障合力。</w:t>
      </w:r>
    </w:p>
    <w:p w14:paraId="20B71C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（十</w:t>
      </w:r>
      <w:r>
        <w:rPr>
          <w:rFonts w:hint="eastAsia" w:ascii="楷体_GB2312" w:hAnsi="楷体_GB2312" w:eastAsia="楷体_GB2312" w:cs="楷体_GB2312"/>
          <w:sz w:val="32"/>
          <w:szCs w:val="40"/>
          <w:lang w:val="en-US" w:eastAsia="zh-CN"/>
        </w:rPr>
        <w:t>四</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县人民</w:t>
      </w:r>
      <w:r>
        <w:rPr>
          <w:rFonts w:hint="eastAsia" w:ascii="楷体_GB2312" w:hAnsi="楷体_GB2312" w:eastAsia="楷体_GB2312" w:cs="楷体_GB2312"/>
          <w:sz w:val="32"/>
          <w:szCs w:val="40"/>
        </w:rPr>
        <w:t>法院：</w:t>
      </w:r>
      <w:r>
        <w:rPr>
          <w:rFonts w:hint="eastAsia" w:ascii="仿宋_GB2312" w:hAnsi="仿宋_GB2312" w:eastAsia="仿宋_GB2312" w:cs="仿宋_GB2312"/>
          <w:sz w:val="32"/>
          <w:szCs w:val="32"/>
        </w:rPr>
        <w:t>依法审理涉及留守儿童和困境儿童的案件，确保其合法权益得到保护。对侵害留守儿童和困境儿童权益的违法犯罪行为，依法从严惩处，形成司法震慑。对犯罪留守儿童和困境儿童，坚持贯彻“教育、感化、挽救”方针和“教育为主、惩罚为辅”原则。落实特殊、优先保护原则，做好涉案留守儿童和困境儿童的心理疏导、司法救助、跟踪帮扶等审判延伸工作。对涉及留守儿童和困境儿童的案件进行定期回访，了解其生活、学习状况，确保司法保护措施落实到位。对需要长期帮扶的儿童，协调相关部门或社会组织提供持续支持。对不履行监护职责或侵害儿童权益的监护人，依法撤销或变更监护权，并指定合适的监护人。与民政、教育、公安、妇联等部门建立联动机制，共享留守儿童和困境儿童的信息，形成保护合力。</w:t>
      </w:r>
    </w:p>
    <w:p w14:paraId="307884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（十</w:t>
      </w:r>
      <w:r>
        <w:rPr>
          <w:rFonts w:hint="eastAsia" w:ascii="楷体_GB2312" w:hAnsi="楷体_GB2312" w:eastAsia="楷体_GB2312" w:cs="楷体_GB2312"/>
          <w:sz w:val="32"/>
          <w:szCs w:val="40"/>
          <w:lang w:val="en-US" w:eastAsia="zh-CN"/>
        </w:rPr>
        <w:t>五</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县人民</w:t>
      </w:r>
      <w:r>
        <w:rPr>
          <w:rFonts w:hint="eastAsia" w:ascii="楷体_GB2312" w:hAnsi="楷体_GB2312" w:eastAsia="楷体_GB2312" w:cs="楷体_GB2312"/>
          <w:sz w:val="32"/>
          <w:szCs w:val="40"/>
        </w:rPr>
        <w:t>检察院：</w:t>
      </w:r>
      <w:r>
        <w:rPr>
          <w:rFonts w:hint="eastAsia" w:ascii="仿宋_GB2312" w:hAnsi="仿宋_GB2312" w:eastAsia="仿宋_GB2312" w:cs="仿宋_GB2312"/>
          <w:sz w:val="32"/>
          <w:szCs w:val="32"/>
        </w:rPr>
        <w:t>对侵害留守儿童和困境儿童权益的违法犯罪行为，依法提起公诉，并监督案件的公正审理。对涉及儿童监护权的案件，依法提出检察建议或支持起诉，确保儿童得到妥善监护。开展留守儿童和困境儿童司法保护和预防犯罪工作。对因犯罪行为导致生活困难的留守儿童和困境儿童，依法提供司法救助。在办理涉及留守儿童和困境儿童的案件时，注重心理疏导，避免对儿童造成二次伤害。</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典型案例宣传，提高社会对留守儿童和困境儿童权益保护的关注度。与民政、教育、公安、法院、妇联等部门建立联动机制，共享留守儿童和困境儿童的信息，形成保护合力。</w:t>
      </w:r>
    </w:p>
    <w:p w14:paraId="253C01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（十</w:t>
      </w:r>
      <w:r>
        <w:rPr>
          <w:rFonts w:hint="eastAsia" w:ascii="楷体_GB2312" w:hAnsi="楷体_GB2312" w:eastAsia="楷体_GB2312" w:cs="楷体_GB2312"/>
          <w:sz w:val="32"/>
          <w:szCs w:val="40"/>
          <w:lang w:val="en-US" w:eastAsia="zh-CN"/>
        </w:rPr>
        <w:t>六</w:t>
      </w:r>
      <w:r>
        <w:rPr>
          <w:rFonts w:hint="eastAsia" w:ascii="楷体_GB2312" w:hAnsi="楷体_GB2312" w:eastAsia="楷体_GB2312" w:cs="楷体_GB2312"/>
          <w:sz w:val="32"/>
          <w:szCs w:val="40"/>
        </w:rPr>
        <w:t>）团</w:t>
      </w:r>
      <w:r>
        <w:rPr>
          <w:rFonts w:hint="eastAsia" w:ascii="楷体_GB2312" w:hAnsi="楷体_GB2312" w:eastAsia="楷体_GB2312" w:cs="楷体_GB2312"/>
          <w:sz w:val="32"/>
          <w:szCs w:val="40"/>
          <w:lang w:val="en-US" w:eastAsia="zh-CN"/>
        </w:rPr>
        <w:t>县</w:t>
      </w:r>
      <w:r>
        <w:rPr>
          <w:rFonts w:hint="eastAsia" w:ascii="楷体_GB2312" w:hAnsi="楷体_GB2312" w:eastAsia="楷体_GB2312" w:cs="楷体_GB2312"/>
          <w:sz w:val="32"/>
          <w:szCs w:val="40"/>
        </w:rPr>
        <w:t>委：</w:t>
      </w:r>
      <w:r>
        <w:rPr>
          <w:rFonts w:hint="eastAsia" w:ascii="仿宋_GB2312" w:hAnsi="仿宋_GB2312" w:eastAsia="仿宋_GB2312" w:cs="仿宋_GB2312"/>
          <w:sz w:val="32"/>
          <w:szCs w:val="32"/>
        </w:rPr>
        <w:t>做好留守儿童和困境儿童关爱保护工作。加强服务留守儿童和困境儿童阵地建设，提供法律、心理咨询等服务，教育和帮助留守儿童和困境儿童维护自身合法权益。发动青年志愿者开展留守儿童和困境儿童关爱服务，打造关爱保护工作品牌。</w:t>
      </w:r>
    </w:p>
    <w:p w14:paraId="47C12A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（十</w:t>
      </w:r>
      <w:r>
        <w:rPr>
          <w:rFonts w:hint="eastAsia" w:ascii="楷体_GB2312" w:hAnsi="楷体_GB2312" w:eastAsia="楷体_GB2312" w:cs="楷体_GB2312"/>
          <w:sz w:val="32"/>
          <w:szCs w:val="40"/>
          <w:lang w:val="en-US" w:eastAsia="zh-CN"/>
        </w:rPr>
        <w:t>七</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w:t>
      </w:r>
      <w:r>
        <w:rPr>
          <w:rFonts w:hint="eastAsia" w:ascii="楷体_GB2312" w:hAnsi="楷体_GB2312" w:eastAsia="楷体_GB2312" w:cs="楷体_GB2312"/>
          <w:sz w:val="32"/>
          <w:szCs w:val="40"/>
        </w:rPr>
        <w:t>妇联：</w:t>
      </w:r>
      <w:r>
        <w:rPr>
          <w:rFonts w:hint="eastAsia" w:ascii="仿宋_GB2312" w:hAnsi="仿宋_GB2312" w:eastAsia="仿宋_GB2312" w:cs="仿宋_GB2312"/>
          <w:sz w:val="32"/>
          <w:szCs w:val="32"/>
        </w:rPr>
        <w:t>对留守儿童和困境儿童父母或其他监护人、被委托人做好家庭教育指导工作，举办家庭教育培训讲座，普及家庭教育知识，开展留守儿童和困境儿童保护法律法规宣传活动，积极营造重视家庭教育的良好社会氛围，指导村（社区）妇联主席、妇联执委配合做好留守儿童和困境儿童保护工作。依托妇女儿童之家等阵地，为有需要的留守儿童和困境儿童提供关爱服务。</w:t>
      </w:r>
    </w:p>
    <w:p w14:paraId="6E188A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十八</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县</w:t>
      </w:r>
      <w:r>
        <w:rPr>
          <w:rFonts w:hint="eastAsia" w:ascii="楷体_GB2312" w:hAnsi="楷体_GB2312" w:eastAsia="楷体_GB2312" w:cs="楷体_GB2312"/>
          <w:sz w:val="32"/>
          <w:szCs w:val="40"/>
        </w:rPr>
        <w:t>工商联：</w:t>
      </w:r>
      <w:r>
        <w:rPr>
          <w:rFonts w:hint="eastAsia" w:ascii="仿宋_GB2312" w:hAnsi="仿宋_GB2312" w:eastAsia="仿宋_GB2312" w:cs="仿宋_GB2312"/>
          <w:sz w:val="32"/>
          <w:szCs w:val="32"/>
        </w:rPr>
        <w:t>支持引导民营企业积极履行社会责任，开展有利于留守儿童和困境儿童健康成长的社会活动和服务。支持和鼓励民营企业为务工父母和留守子女提供针对性关爱服务。</w:t>
      </w:r>
    </w:p>
    <w:p w14:paraId="4B3B36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40"/>
          <w:lang w:val="en-US" w:eastAsia="zh-CN"/>
        </w:rPr>
        <w:t>（十九）县</w:t>
      </w:r>
      <w:r>
        <w:rPr>
          <w:rFonts w:hint="eastAsia" w:ascii="楷体_GB2312" w:hAnsi="楷体_GB2312" w:eastAsia="楷体_GB2312" w:cs="楷体_GB2312"/>
          <w:sz w:val="32"/>
          <w:szCs w:val="40"/>
        </w:rPr>
        <w:t>残联：</w:t>
      </w:r>
      <w:r>
        <w:rPr>
          <w:rFonts w:hint="eastAsia" w:ascii="仿宋_GB2312" w:hAnsi="仿宋_GB2312" w:eastAsia="仿宋_GB2312" w:cs="仿宋_GB2312"/>
          <w:sz w:val="32"/>
          <w:szCs w:val="32"/>
        </w:rPr>
        <w:t>落实残疾儿童康复救助制度，为符合条件的残疾留守儿童和困境儿童提供康复救助、辅助器具配置等服务。配合有关部门做好残疾留守儿童和困境儿童教育工作，支持和帮助残疾留守儿童和困境儿童接受教育。</w:t>
      </w:r>
    </w:p>
    <w:p w14:paraId="79B4F8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四、工作规则</w:t>
      </w:r>
    </w:p>
    <w:p w14:paraId="1DF7F3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联席会议全体会议原则上每年召开1次，由总召集人或召集人主持。根据工作需要，可临时召开会议。联席会议以会议纪要形式明确会议议定事项，经与会成员单位研究同意后印发有关方面。重大事项经联席会议讨论后，由联席会议办公室按照程序报批或印发。</w:t>
      </w:r>
    </w:p>
    <w:p w14:paraId="1DFD03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联席会议办公室会议原则上每季度召开1次，由召集人或联席会议办公室主任主持。根据工作需要，可临时召开会议。定期组织成员单位相互通报、研判部门工作开展情况、存在的困难问题和工作意见建议。研究讨论需提交联席会议全体会议议定的事项。及时组织报送相关工作信息。</w:t>
      </w:r>
    </w:p>
    <w:p w14:paraId="7451B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五、工作要求</w:t>
      </w:r>
    </w:p>
    <w:p w14:paraId="7401B4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（一）各成员单位要按照职责分工，主动研究解决留守儿童和困境儿童关爱保护工作有关问题，认真落实联席会议议定事项和分工任务，积极提出工作建议，及时处理需要跨部门、跨</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协调解决的问题。</w:t>
      </w:r>
    </w:p>
    <w:p w14:paraId="361825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（二）各成员单位要加强沟通，互通信息，密切配合，相互支持，形成合力，充分发挥联席会议作用，共同做好全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留守儿童和困境儿童关爱保护工作。</w:t>
      </w:r>
    </w:p>
    <w:p w14:paraId="2D1B87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（三）联席会议办公室要充分发挥牵头抓总作用，督促各成员单位抓好工作落实，加强对联席会议议定事项的跟踪督促，及时向各成员单位通报有关工作进展情况。</w:t>
      </w:r>
    </w:p>
    <w:p w14:paraId="63285E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92ABC5-E666-40D4-92C5-9E6FE27F7E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4A9D84-A98B-4128-884C-1991F0DD8403}"/>
  </w:font>
  <w:font w:name="方正小标宋简体">
    <w:panose1 w:val="03000509000000000000"/>
    <w:charset w:val="86"/>
    <w:family w:val="auto"/>
    <w:pitch w:val="default"/>
    <w:sig w:usb0="00000001" w:usb1="080E0000" w:usb2="00000000" w:usb3="00000000" w:csb0="00040000" w:csb1="00000000"/>
    <w:embedRegular r:id="rId3" w:fontKey="{5DD545BA-7F79-472C-AB83-E3264F1CF087}"/>
  </w:font>
  <w:font w:name="仿宋_GB2312">
    <w:panose1 w:val="02010609030101010101"/>
    <w:charset w:val="86"/>
    <w:family w:val="auto"/>
    <w:pitch w:val="default"/>
    <w:sig w:usb0="00000001" w:usb1="080E0000" w:usb2="00000000" w:usb3="00000000" w:csb0="00040000" w:csb1="00000000"/>
    <w:embedRegular r:id="rId4" w:fontKey="{A803261E-9A77-4815-80FD-B5CD1273380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5" w:fontKey="{2EE73D01-3603-4AD2-AB97-99D493B52EC6}"/>
  </w:font>
  <w:font w:name="方正仿宋_GB2312">
    <w:panose1 w:val="02000000000000000000"/>
    <w:charset w:val="86"/>
    <w:family w:val="auto"/>
    <w:pitch w:val="default"/>
    <w:sig w:usb0="A00002BF" w:usb1="184F6CFA" w:usb2="00000012" w:usb3="00000000" w:csb0="00040001" w:csb1="00000000"/>
    <w:embedRegular r:id="rId6" w:fontKey="{980A9C35-7673-42F2-A482-69288DDF3438}"/>
  </w:font>
  <w:font w:name="楷体_GB2312">
    <w:panose1 w:val="02010609030101010101"/>
    <w:charset w:val="86"/>
    <w:family w:val="auto"/>
    <w:pitch w:val="default"/>
    <w:sig w:usb0="00000001" w:usb1="080E0000" w:usb2="00000000" w:usb3="00000000" w:csb0="00040000" w:csb1="00000000"/>
    <w:embedRegular r:id="rId7" w:fontKey="{C4829A12-553C-4F6C-8810-455BC1D893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4D3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95841">
                          <w:pPr>
                            <w:pStyle w:val="3"/>
                            <w:rPr>
                              <w:rFonts w:hint="eastAsia" w:ascii="宋体" w:hAnsi="宋体" w:eastAsia="宋体" w:cs="宋体"/>
                              <w:color w:val="000000"/>
                              <w:sz w:val="28"/>
                              <w:szCs w:val="44"/>
                            </w:rPr>
                          </w:pPr>
                          <w:r>
                            <w:rPr>
                              <w:rFonts w:hint="eastAsia" w:ascii="宋体" w:hAnsi="宋体" w:eastAsia="宋体" w:cs="宋体"/>
                              <w:color w:val="000000"/>
                              <w:sz w:val="28"/>
                              <w:szCs w:val="44"/>
                            </w:rPr>
                            <w:t xml:space="preserve">— </w:t>
                          </w:r>
                          <w:r>
                            <w:rPr>
                              <w:rFonts w:hint="eastAsia" w:ascii="宋体" w:hAnsi="宋体" w:eastAsia="宋体" w:cs="宋体"/>
                              <w:color w:val="000000"/>
                              <w:sz w:val="28"/>
                              <w:szCs w:val="44"/>
                            </w:rPr>
                            <w:fldChar w:fldCharType="begin"/>
                          </w:r>
                          <w:r>
                            <w:rPr>
                              <w:rFonts w:hint="eastAsia" w:ascii="宋体" w:hAnsi="宋体" w:eastAsia="宋体" w:cs="宋体"/>
                              <w:color w:val="000000"/>
                              <w:sz w:val="28"/>
                              <w:szCs w:val="44"/>
                            </w:rPr>
                            <w:instrText xml:space="preserve"> PAGE  \* MERGEFORMAT </w:instrText>
                          </w:r>
                          <w:r>
                            <w:rPr>
                              <w:rFonts w:hint="eastAsia" w:ascii="宋体" w:hAnsi="宋体" w:eastAsia="宋体" w:cs="宋体"/>
                              <w:color w:val="000000"/>
                              <w:sz w:val="28"/>
                              <w:szCs w:val="44"/>
                            </w:rPr>
                            <w:fldChar w:fldCharType="separate"/>
                          </w:r>
                          <w:r>
                            <w:rPr>
                              <w:rFonts w:hint="eastAsia" w:ascii="宋体" w:hAnsi="宋体" w:eastAsia="宋体" w:cs="宋体"/>
                              <w:color w:val="000000"/>
                              <w:sz w:val="28"/>
                              <w:szCs w:val="44"/>
                            </w:rPr>
                            <w:t>1</w:t>
                          </w:r>
                          <w:r>
                            <w:rPr>
                              <w:rFonts w:hint="eastAsia" w:ascii="宋体" w:hAnsi="宋体" w:eastAsia="宋体" w:cs="宋体"/>
                              <w:color w:val="000000"/>
                              <w:sz w:val="28"/>
                              <w:szCs w:val="44"/>
                            </w:rPr>
                            <w:fldChar w:fldCharType="end"/>
                          </w:r>
                          <w:r>
                            <w:rPr>
                              <w:rFonts w:hint="eastAsia" w:ascii="宋体" w:hAnsi="宋体" w:eastAsia="宋体" w:cs="宋体"/>
                              <w:color w:val="000000"/>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70295841">
                    <w:pPr>
                      <w:pStyle w:val="3"/>
                      <w:rPr>
                        <w:rFonts w:hint="eastAsia" w:ascii="宋体" w:hAnsi="宋体" w:eastAsia="宋体" w:cs="宋体"/>
                        <w:color w:val="000000"/>
                        <w:sz w:val="28"/>
                        <w:szCs w:val="44"/>
                      </w:rPr>
                    </w:pPr>
                    <w:r>
                      <w:rPr>
                        <w:rFonts w:hint="eastAsia" w:ascii="宋体" w:hAnsi="宋体" w:eastAsia="宋体" w:cs="宋体"/>
                        <w:color w:val="000000"/>
                        <w:sz w:val="28"/>
                        <w:szCs w:val="44"/>
                      </w:rPr>
                      <w:t xml:space="preserve">— </w:t>
                    </w:r>
                    <w:r>
                      <w:rPr>
                        <w:rFonts w:hint="eastAsia" w:ascii="宋体" w:hAnsi="宋体" w:eastAsia="宋体" w:cs="宋体"/>
                        <w:color w:val="000000"/>
                        <w:sz w:val="28"/>
                        <w:szCs w:val="44"/>
                      </w:rPr>
                      <w:fldChar w:fldCharType="begin"/>
                    </w:r>
                    <w:r>
                      <w:rPr>
                        <w:rFonts w:hint="eastAsia" w:ascii="宋体" w:hAnsi="宋体" w:eastAsia="宋体" w:cs="宋体"/>
                        <w:color w:val="000000"/>
                        <w:sz w:val="28"/>
                        <w:szCs w:val="44"/>
                      </w:rPr>
                      <w:instrText xml:space="preserve"> PAGE  \* MERGEFORMAT </w:instrText>
                    </w:r>
                    <w:r>
                      <w:rPr>
                        <w:rFonts w:hint="eastAsia" w:ascii="宋体" w:hAnsi="宋体" w:eastAsia="宋体" w:cs="宋体"/>
                        <w:color w:val="000000"/>
                        <w:sz w:val="28"/>
                        <w:szCs w:val="44"/>
                      </w:rPr>
                      <w:fldChar w:fldCharType="separate"/>
                    </w:r>
                    <w:r>
                      <w:rPr>
                        <w:rFonts w:hint="eastAsia" w:ascii="宋体" w:hAnsi="宋体" w:eastAsia="宋体" w:cs="宋体"/>
                        <w:color w:val="000000"/>
                        <w:sz w:val="28"/>
                        <w:szCs w:val="44"/>
                      </w:rPr>
                      <w:t>1</w:t>
                    </w:r>
                    <w:r>
                      <w:rPr>
                        <w:rFonts w:hint="eastAsia" w:ascii="宋体" w:hAnsi="宋体" w:eastAsia="宋体" w:cs="宋体"/>
                        <w:color w:val="000000"/>
                        <w:sz w:val="28"/>
                        <w:szCs w:val="44"/>
                      </w:rPr>
                      <w:fldChar w:fldCharType="end"/>
                    </w:r>
                    <w:r>
                      <w:rPr>
                        <w:rFonts w:hint="eastAsia" w:ascii="宋体" w:hAnsi="宋体" w:eastAsia="宋体" w:cs="宋体"/>
                        <w:color w:val="000000"/>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250C6"/>
    <w:rsid w:val="423341F3"/>
    <w:rsid w:val="521250C6"/>
    <w:rsid w:val="59AA142D"/>
    <w:rsid w:val="61A34F3F"/>
    <w:rsid w:val="62EA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next w:val="1"/>
    <w:qFormat/>
    <w:uiPriority w:val="0"/>
    <w:pPr>
      <w:keepNext/>
      <w:keepLines/>
      <w:widowControl w:val="0"/>
      <w:spacing w:before="280" w:after="290" w:line="376" w:lineRule="auto"/>
      <w:jc w:val="both"/>
      <w:outlineLvl w:val="4"/>
    </w:pPr>
    <w:rPr>
      <w:rFonts w:ascii="Calibri" w:hAnsi="Calibri" w:eastAsia="宋体" w:cs="黑体"/>
      <w:b/>
      <w:bCs/>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15001</Words>
  <Characters>15131</Characters>
  <Lines>0</Lines>
  <Paragraphs>0</Paragraphs>
  <TotalTime>5</TotalTime>
  <ScaleCrop>false</ScaleCrop>
  <LinksUpToDate>false</LinksUpToDate>
  <CharactersWithSpaces>15459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2025-05-08T06:47:00Z</dcterms:created>
  <dc:creator>懋</dc:creator>
  <cp:lastModifiedBy>懋</cp:lastModifiedBy>
  <dcterms:modified xsi:type="dcterms:W3CDTF">2025-05-09T02:28:38Z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47E7A946ACF14DFE98CDA97DE2B28D1C_13</vt:lpwstr>
  </property>
  <property fmtid="{D5CDD505-2E9C-101B-9397-08002B2CF9AE}" pid="4" name="KSOTemplateDocerSaveRecord">
    <vt:lpwstr>eyJoZGlkIjoiZTAyNTg1MWY0ZWI2ODc5Yzc2YzBjZmMyNmIwYTI1ZGIiLCJ1c2VySWQiOiIyMDg4MzUyNTUifQ==</vt:lpwstr>
  </property>
</Properties>
</file>