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A560D">
      <w:pPr>
        <w:spacing w:before="20" w:line="216" w:lineRule="auto"/>
        <w:ind w:left="2360"/>
        <w:outlineLvl w:val="0"/>
        <w:rPr>
          <w:rFonts w:ascii="宋体" w:hAnsi="宋体" w:eastAsia="宋体" w:cs="宋体"/>
          <w:sz w:val="35"/>
          <w:szCs w:val="35"/>
        </w:rPr>
      </w:pPr>
      <w:r>
        <w:pict>
          <v:shape id="_x0000_s1026" o:spid="_x0000_s1026" o:spt="202" type="#_x0000_t202" style="position:absolute;left:0pt;margin-left:348.15pt;margin-top:-0.55pt;height:9.65pt;width:65.6pt;z-index:251660288;mso-width-relative:page;mso-height-relative:page;" filled="f" stroked="f" coordsize="21600,21600">
            <v:path/>
            <v:fill on="f" focussize="0,0"/>
            <v:stroke on="f"/>
            <v:imagedata o:title=""/>
            <o:lock v:ext="edit" aspectratio="f"/>
            <v:textbox inset="0mm,0mm,0mm,0mm">
              <w:txbxContent>
                <w:p w14:paraId="3AB844D4">
                  <w:pPr>
                    <w:spacing w:before="19" w:line="234" w:lineRule="auto"/>
                    <w:ind w:left="20"/>
                    <w:rPr>
                      <w:rFonts w:ascii="宋体" w:hAnsi="宋体" w:eastAsia="宋体" w:cs="宋体"/>
                      <w:sz w:val="12"/>
                      <w:szCs w:val="12"/>
                    </w:rPr>
                  </w:pPr>
                </w:p>
              </w:txbxContent>
            </v:textbox>
          </v:shape>
        </w:pict>
      </w:r>
      <w:r>
        <w:rPr>
          <w:rFonts w:ascii="宋体" w:hAnsi="宋体" w:eastAsia="宋体" w:cs="宋体"/>
          <w:b/>
          <w:bCs/>
          <w:spacing w:val="22"/>
          <w:sz w:val="35"/>
          <w:szCs w:val="35"/>
        </w:rPr>
        <w:t>安全生产行政执法文书</w:t>
      </w:r>
    </w:p>
    <w:p w14:paraId="7F5D6107">
      <w:pPr>
        <w:spacing w:before="32" w:line="73" w:lineRule="exact"/>
        <w:ind w:firstLine="7"/>
      </w:pPr>
      <w:r>
        <w:rPr>
          <w:position w:val="-1"/>
        </w:rPr>
        <w:pict>
          <v:shape id="_x0000_s1027" o:spid="_x0000_s1027" style="height:3.65pt;width:423.15pt;" filled="f" stroked="t" coordsize="8462,73" path="m0,7l8462,7m0,65l8462,65e">
            <v:fill on="f" focussize="0,0"/>
            <v:stroke color="#000000" miterlimit="100" joinstyle="miter"/>
            <v:imagedata o:title=""/>
            <o:lock v:ext="edit"/>
            <w10:wrap type="none"/>
            <w10:anchorlock/>
          </v:shape>
        </w:pict>
      </w:r>
    </w:p>
    <w:p w14:paraId="6CE0928F">
      <w:pPr>
        <w:spacing w:before="120" w:line="217" w:lineRule="auto"/>
        <w:ind w:left="2917"/>
        <w:outlineLvl w:val="0"/>
        <w:rPr>
          <w:rFonts w:ascii="宋体" w:hAnsi="宋体" w:eastAsia="宋体" w:cs="宋体"/>
          <w:sz w:val="35"/>
          <w:szCs w:val="35"/>
        </w:rPr>
      </w:pPr>
      <w:r>
        <w:rPr>
          <w:rFonts w:ascii="宋体" w:hAnsi="宋体" w:eastAsia="宋体" w:cs="宋体"/>
          <w:b/>
          <w:bCs/>
          <w:spacing w:val="22"/>
          <w:sz w:val="35"/>
          <w:szCs w:val="35"/>
        </w:rPr>
        <w:t>行政处罚决定书</w:t>
      </w:r>
    </w:p>
    <w:p w14:paraId="09111A22">
      <w:pPr>
        <w:pStyle w:val="2"/>
        <w:spacing w:before="146" w:line="222" w:lineRule="auto"/>
        <w:ind w:left="2195"/>
        <w:outlineLvl w:val="0"/>
        <w:rPr>
          <w:sz w:val="30"/>
          <w:szCs w:val="30"/>
        </w:rPr>
      </w:pPr>
      <w:r>
        <w:rPr>
          <w:spacing w:val="-2"/>
          <w:sz w:val="30"/>
          <w:szCs w:val="30"/>
        </w:rPr>
        <w:t>（湘益安）应急罚〔</w:t>
      </w:r>
      <w:r>
        <w:rPr>
          <w:rFonts w:ascii="Times New Roman" w:hAnsi="Times New Roman" w:eastAsia="Times New Roman" w:cs="Times New Roman"/>
          <w:spacing w:val="-2"/>
          <w:sz w:val="30"/>
          <w:szCs w:val="30"/>
        </w:rPr>
        <w:t>2025</w:t>
      </w:r>
      <w:r>
        <w:rPr>
          <w:spacing w:val="-2"/>
          <w:sz w:val="30"/>
          <w:szCs w:val="30"/>
        </w:rPr>
        <w:t>〕</w:t>
      </w:r>
      <w:r>
        <w:rPr>
          <w:rFonts w:hint="eastAsia" w:ascii="Times New Roman" w:hAnsi="Times New Roman" w:eastAsia="宋体" w:cs="Times New Roman"/>
          <w:spacing w:val="-2"/>
          <w:sz w:val="30"/>
          <w:szCs w:val="30"/>
          <w:lang w:val="en-US" w:eastAsia="zh-CN"/>
        </w:rPr>
        <w:t>19</w:t>
      </w:r>
      <w:r>
        <w:rPr>
          <w:rFonts w:ascii="Times New Roman" w:hAnsi="Times New Roman" w:eastAsia="Times New Roman" w:cs="Times New Roman"/>
          <w:spacing w:val="38"/>
          <w:sz w:val="30"/>
          <w:szCs w:val="30"/>
        </w:rPr>
        <w:t xml:space="preserve"> </w:t>
      </w:r>
      <w:r>
        <w:rPr>
          <w:spacing w:val="-2"/>
          <w:sz w:val="30"/>
          <w:szCs w:val="30"/>
        </w:rPr>
        <w:t>号</w:t>
      </w:r>
      <w:bookmarkStart w:id="0" w:name="_GoBack"/>
      <w:bookmarkEnd w:id="0"/>
    </w:p>
    <w:p w14:paraId="7E1DD6E8">
      <w:pPr>
        <w:spacing w:line="433" w:lineRule="auto"/>
        <w:rPr>
          <w:rFonts w:ascii="Arial"/>
          <w:sz w:val="21"/>
        </w:rPr>
      </w:pPr>
    </w:p>
    <w:p w14:paraId="4BB7E530">
      <w:pPr>
        <w:pStyle w:val="2"/>
        <w:tabs>
          <w:tab w:val="left" w:pos="8405"/>
        </w:tabs>
        <w:spacing w:before="75" w:line="446" w:lineRule="auto"/>
        <w:ind w:left="87" w:right="71"/>
        <w:jc w:val="both"/>
      </w:pPr>
      <w:r>
        <w:rPr>
          <w:spacing w:val="7"/>
        </w:rPr>
        <w:t>被处罚人：</w:t>
      </w:r>
      <w:r>
        <w:rPr>
          <w:rFonts w:hint="eastAsia"/>
          <w:spacing w:val="7"/>
          <w:u w:val="single" w:color="auto"/>
        </w:rPr>
        <w:t>龙</w:t>
      </w:r>
      <w:r>
        <w:rPr>
          <w:rFonts w:hint="eastAsia"/>
          <w:spacing w:val="7"/>
          <w:u w:val="single" w:color="auto"/>
          <w:lang w:eastAsia="zh-CN"/>
        </w:rPr>
        <w:t>某</w:t>
      </w:r>
      <w:r>
        <w:rPr>
          <w:rFonts w:hint="eastAsia"/>
          <w:spacing w:val="7"/>
          <w:u w:val="single" w:color="auto"/>
        </w:rPr>
        <w:t>云</w:t>
      </w:r>
      <w:r>
        <w:rPr>
          <w:spacing w:val="7"/>
          <w:u w:val="single" w:color="auto"/>
        </w:rPr>
        <w:t>（身份证号码：</w:t>
      </w:r>
      <w:r>
        <w:rPr>
          <w:rFonts w:hint="eastAsia" w:ascii="Times New Roman" w:hAnsi="Times New Roman" w:eastAsia="Times New Roman" w:cs="Times New Roman"/>
          <w:spacing w:val="7"/>
          <w:u w:val="single" w:color="auto"/>
        </w:rPr>
        <w:t>432326197709</w:t>
      </w:r>
      <w:r>
        <w:rPr>
          <w:rFonts w:hint="eastAsia" w:ascii="Times New Roman" w:hAnsi="Times New Roman" w:eastAsia="宋体" w:cs="Times New Roman"/>
          <w:spacing w:val="6"/>
          <w:u w:val="single" w:color="auto"/>
          <w:lang w:val="en-US" w:eastAsia="zh-CN"/>
        </w:rPr>
        <w:t>******</w:t>
      </w:r>
      <w:r>
        <w:rPr>
          <w:spacing w:val="6"/>
          <w:u w:val="single" w:color="auto"/>
        </w:rPr>
        <w:t xml:space="preserve">） </w:t>
      </w:r>
      <w:r>
        <w:rPr>
          <w:spacing w:val="6"/>
        </w:rPr>
        <w:t xml:space="preserve"> 性别：</w:t>
      </w:r>
      <w:r>
        <w:rPr>
          <w:spacing w:val="6"/>
          <w:u w:val="single" w:color="auto"/>
        </w:rPr>
        <w:t>男</w:t>
      </w:r>
      <w:r>
        <w:rPr>
          <w:spacing w:val="52"/>
        </w:rPr>
        <w:t xml:space="preserve"> </w:t>
      </w:r>
      <w:r>
        <w:rPr>
          <w:spacing w:val="6"/>
        </w:rPr>
        <w:t>年龄：</w:t>
      </w:r>
      <w:r>
        <w:rPr>
          <w:rFonts w:ascii="Times New Roman" w:hAnsi="Times New Roman" w:eastAsia="Times New Roman" w:cs="Times New Roman"/>
          <w:spacing w:val="6"/>
          <w:u w:val="single" w:color="auto"/>
        </w:rPr>
        <w:t>4</w:t>
      </w:r>
      <w:r>
        <w:rPr>
          <w:rFonts w:hint="eastAsia" w:ascii="Times New Roman" w:hAnsi="Times New Roman" w:eastAsia="宋体" w:cs="Times New Roman"/>
          <w:spacing w:val="6"/>
          <w:u w:val="single" w:color="auto"/>
          <w:lang w:val="en-US" w:eastAsia="zh-CN"/>
        </w:rPr>
        <w:t>8</w:t>
      </w:r>
      <w:r>
        <w:rPr>
          <w:rFonts w:ascii="Times New Roman" w:hAnsi="Times New Roman" w:eastAsia="Times New Roman" w:cs="Times New Roman"/>
        </w:rPr>
        <w:t xml:space="preserve"> </w:t>
      </w:r>
      <w:r>
        <w:rPr>
          <w:spacing w:val="6"/>
        </w:rPr>
        <w:t>身份证：</w:t>
      </w:r>
      <w:r>
        <w:rPr>
          <w:rFonts w:hint="eastAsia" w:ascii="Times New Roman" w:hAnsi="Times New Roman" w:eastAsia="Times New Roman" w:cs="Times New Roman"/>
          <w:spacing w:val="7"/>
          <w:u w:val="single" w:color="auto"/>
        </w:rPr>
        <w:t>432326197709</w:t>
      </w:r>
      <w:r>
        <w:rPr>
          <w:rFonts w:hint="eastAsia" w:ascii="Times New Roman" w:hAnsi="Times New Roman" w:eastAsia="宋体" w:cs="Times New Roman"/>
          <w:spacing w:val="6"/>
          <w:u w:val="single" w:color="auto"/>
          <w:lang w:val="en-US" w:eastAsia="zh-CN"/>
        </w:rPr>
        <w:t>******</w:t>
      </w:r>
      <w:r>
        <w:rPr>
          <w:rFonts w:ascii="Times New Roman" w:hAnsi="Times New Roman" w:eastAsia="Times New Roman" w:cs="Times New Roman"/>
          <w:spacing w:val="6"/>
          <w:u w:val="single" w:color="auto"/>
        </w:rPr>
        <w:t xml:space="preserve">    </w:t>
      </w:r>
      <w:r>
        <w:rPr>
          <w:rFonts w:ascii="Times New Roman" w:hAnsi="Times New Roman" w:eastAsia="Times New Roman" w:cs="Times New Roman"/>
          <w:spacing w:val="16"/>
        </w:rPr>
        <w:t xml:space="preserve">  </w:t>
      </w:r>
      <w:r>
        <w:rPr>
          <w:spacing w:val="6"/>
        </w:rPr>
        <w:t>邮政编码：</w:t>
      </w:r>
      <w:r>
        <w:rPr>
          <w:rFonts w:ascii="Times New Roman" w:hAnsi="Times New Roman" w:eastAsia="Times New Roman" w:cs="Times New Roman"/>
          <w:spacing w:val="6"/>
          <w:u w:val="single" w:color="auto"/>
        </w:rPr>
        <w:t>4</w:t>
      </w:r>
      <w:r>
        <w:rPr>
          <w:rFonts w:ascii="Times New Roman" w:hAnsi="Times New Roman" w:eastAsia="Times New Roman" w:cs="Times New Roman"/>
          <w:spacing w:val="5"/>
          <w:u w:val="single" w:color="auto"/>
        </w:rPr>
        <w:t xml:space="preserve">13500    </w:t>
      </w:r>
      <w:r>
        <w:rPr>
          <w:rFonts w:ascii="Times New Roman" w:hAnsi="Times New Roman" w:eastAsia="Times New Roman" w:cs="Times New Roman"/>
          <w:spacing w:val="5"/>
        </w:rPr>
        <w:t xml:space="preserve">  </w:t>
      </w:r>
      <w:r>
        <w:rPr>
          <w:spacing w:val="5"/>
        </w:rPr>
        <w:t>联系电话：</w:t>
      </w:r>
      <w:r>
        <w:rPr>
          <w:rFonts w:hint="eastAsia" w:ascii="Times New Roman" w:hAnsi="Times New Roman" w:eastAsia="Times New Roman" w:cs="Times New Roman"/>
          <w:spacing w:val="5"/>
          <w:u w:val="single" w:color="auto"/>
        </w:rPr>
        <w:t>1387373</w:t>
      </w:r>
      <w:r>
        <w:rPr>
          <w:rFonts w:hint="eastAsia" w:ascii="Times New Roman" w:hAnsi="Times New Roman" w:eastAsia="宋体" w:cs="Times New Roman"/>
          <w:spacing w:val="5"/>
          <w:u w:val="single" w:color="auto"/>
          <w:lang w:val="en-US" w:eastAsia="zh-CN"/>
        </w:rPr>
        <w:t>****</w:t>
      </w:r>
      <w:r>
        <w:rPr>
          <w:rFonts w:ascii="Times New Roman" w:hAnsi="Times New Roman" w:eastAsia="Times New Roman" w:cs="Times New Roman"/>
        </w:rPr>
        <w:t xml:space="preserve"> </w:t>
      </w:r>
      <w:r>
        <w:rPr>
          <w:spacing w:val="8"/>
        </w:rPr>
        <w:t>家庭住址：</w:t>
      </w:r>
      <w:r>
        <w:rPr>
          <w:rFonts w:hint="eastAsia"/>
          <w:spacing w:val="8"/>
          <w:u w:val="single" w:color="auto"/>
        </w:rPr>
        <w:t>湖南省安化县东坪镇长安路</w:t>
      </w:r>
      <w:r>
        <w:rPr>
          <w:rFonts w:hint="eastAsia"/>
          <w:spacing w:val="8"/>
          <w:u w:val="single" w:color="auto"/>
          <w:lang w:eastAsia="zh-CN"/>
        </w:rPr>
        <w:t>某某</w:t>
      </w:r>
      <w:r>
        <w:rPr>
          <w:rFonts w:hint="eastAsia"/>
          <w:spacing w:val="8"/>
          <w:u w:val="single" w:color="auto"/>
        </w:rPr>
        <w:t>号附</w:t>
      </w:r>
      <w:r>
        <w:rPr>
          <w:rFonts w:hint="eastAsia"/>
          <w:spacing w:val="8"/>
          <w:u w:val="single" w:color="auto"/>
          <w:lang w:eastAsia="zh-CN"/>
        </w:rPr>
        <w:t>某</w:t>
      </w:r>
      <w:r>
        <w:rPr>
          <w:rFonts w:hint="eastAsia"/>
          <w:spacing w:val="8"/>
          <w:u w:val="single" w:color="auto"/>
        </w:rPr>
        <w:t>号</w:t>
      </w:r>
      <w:r>
        <w:rPr>
          <w:u w:val="single" w:color="auto"/>
        </w:rPr>
        <w:tab/>
      </w:r>
      <w:r>
        <w:t xml:space="preserve"> </w:t>
      </w:r>
      <w:r>
        <w:rPr>
          <w:spacing w:val="7"/>
        </w:rPr>
        <w:t>所在单位：</w:t>
      </w:r>
      <w:r>
        <w:rPr>
          <w:rFonts w:hint="eastAsia"/>
          <w:spacing w:val="7"/>
          <w:u w:val="single" w:color="auto"/>
        </w:rPr>
        <w:t>安化县</w:t>
      </w:r>
      <w:r>
        <w:rPr>
          <w:rFonts w:hint="eastAsia"/>
          <w:spacing w:val="7"/>
          <w:u w:val="single" w:color="auto"/>
          <w:lang w:eastAsia="zh-CN"/>
        </w:rPr>
        <w:t>某某</w:t>
      </w:r>
      <w:r>
        <w:rPr>
          <w:rFonts w:hint="eastAsia"/>
          <w:spacing w:val="7"/>
          <w:u w:val="single" w:color="auto"/>
        </w:rPr>
        <w:t>钢构有限责任公司</w:t>
      </w:r>
      <w:r>
        <w:rPr>
          <w:spacing w:val="3"/>
          <w:u w:val="single" w:color="auto"/>
        </w:rPr>
        <w:t xml:space="preserve">   </w:t>
      </w:r>
      <w:r>
        <w:rPr>
          <w:spacing w:val="7"/>
        </w:rPr>
        <w:t>职务：</w:t>
      </w:r>
      <w:r>
        <w:rPr>
          <w:rFonts w:hint="eastAsia"/>
          <w:spacing w:val="7"/>
          <w:u w:val="single" w:color="auto"/>
        </w:rPr>
        <w:t>实际负责人</w:t>
      </w:r>
      <w:r>
        <w:rPr>
          <w:u w:val="single" w:color="auto"/>
        </w:rPr>
        <w:t xml:space="preserve"> </w:t>
      </w:r>
    </w:p>
    <w:p w14:paraId="059D43D0">
      <w:pPr>
        <w:pStyle w:val="2"/>
        <w:spacing w:before="2" w:line="229" w:lineRule="auto"/>
        <w:ind w:left="92"/>
      </w:pPr>
      <w:r>
        <w:rPr>
          <w:spacing w:val="6"/>
        </w:rPr>
        <w:t>单位地址：</w:t>
      </w:r>
      <w:r>
        <w:rPr>
          <w:rFonts w:hint="eastAsia"/>
          <w:spacing w:val="6"/>
          <w:u w:val="single" w:color="auto"/>
        </w:rPr>
        <w:t>湖南省益阳市安化县东坪镇大埠溪村第</w:t>
      </w:r>
      <w:r>
        <w:rPr>
          <w:rFonts w:hint="eastAsia"/>
          <w:spacing w:val="6"/>
          <w:u w:val="single" w:color="auto"/>
          <w:lang w:eastAsia="zh-CN"/>
        </w:rPr>
        <w:t>某</w:t>
      </w:r>
      <w:r>
        <w:rPr>
          <w:rFonts w:hint="eastAsia"/>
          <w:spacing w:val="6"/>
          <w:u w:val="single" w:color="auto"/>
        </w:rPr>
        <w:t>村民组</w:t>
      </w:r>
      <w:r>
        <w:rPr>
          <w:rFonts w:hint="eastAsia"/>
          <w:spacing w:val="6"/>
          <w:u w:val="single" w:color="auto"/>
          <w:lang w:eastAsia="zh-CN"/>
        </w:rPr>
        <w:t>某某</w:t>
      </w:r>
      <w:r>
        <w:rPr>
          <w:rFonts w:hint="eastAsia"/>
          <w:spacing w:val="6"/>
          <w:u w:val="single" w:color="auto"/>
        </w:rPr>
        <w:t>号</w:t>
      </w:r>
      <w:r>
        <w:rPr>
          <w:u w:val="single" w:color="auto"/>
        </w:rPr>
        <w:t xml:space="preserve">       </w:t>
      </w:r>
    </w:p>
    <w:p w14:paraId="1A185E76">
      <w:pPr>
        <w:pStyle w:val="2"/>
        <w:tabs>
          <w:tab w:val="left" w:pos="8405"/>
        </w:tabs>
        <w:spacing w:before="75" w:line="446" w:lineRule="auto"/>
        <w:ind w:left="87" w:right="71"/>
        <w:jc w:val="both"/>
        <w:rPr>
          <w:rFonts w:hint="eastAsia"/>
          <w:spacing w:val="7"/>
          <w:u w:val="single" w:color="auto"/>
          <w:lang w:eastAsia="zh-CN"/>
        </w:rPr>
      </w:pPr>
      <w:r>
        <w:rPr>
          <w:spacing w:val="4"/>
        </w:rPr>
        <w:t>违法事实及证据：</w:t>
      </w:r>
      <w:r>
        <w:rPr>
          <w:rFonts w:hint="eastAsia"/>
          <w:spacing w:val="7"/>
          <w:u w:val="single" w:color="auto"/>
          <w:lang w:eastAsia="zh-CN"/>
        </w:rPr>
        <w:t>2025年5月24日11时许，在安化县龙塘镇某某茶叶种植专业合作社钢架棚施工作业现场发生一起一般高处坠落事故，导致1人受伤经救治7日无效后死亡。</w:t>
      </w:r>
    </w:p>
    <w:p w14:paraId="0FB91F85">
      <w:pPr>
        <w:pStyle w:val="2"/>
        <w:tabs>
          <w:tab w:val="left" w:pos="8405"/>
        </w:tabs>
        <w:spacing w:before="75" w:line="446" w:lineRule="auto"/>
        <w:ind w:left="87" w:right="71"/>
        <w:jc w:val="both"/>
        <w:rPr>
          <w:rFonts w:hint="eastAsia"/>
          <w:spacing w:val="7"/>
          <w:u w:val="single" w:color="auto"/>
          <w:lang w:eastAsia="zh-CN"/>
        </w:rPr>
      </w:pPr>
      <w:r>
        <w:rPr>
          <w:rFonts w:hint="eastAsia"/>
          <w:spacing w:val="7"/>
          <w:u w:val="single" w:color="auto"/>
          <w:lang w:eastAsia="zh-CN"/>
        </w:rPr>
        <w:t xml:space="preserve">        事故发生后，根据《中华人民共和国安全生产法》《生产安全事故报告和调查处理条例》（国务院令第493号）等相关规定，经县人民政府批准，成立安化龙塘安化县某某钢构有限责任公司“5·24”一般高处坠落事故调查组，对该起事故进行了调查，形成了《安化龙塘安化县某某钢构有限责任公司“5·24”一般高处坠落事故调查报告》，根据《安化县人民政府关于安化龙塘安化县某某钢构有限责任公司“5·24”一般高处坠落事故调查报告的批复》（安政函〔2025〕某某号），同意调查报告对事故责任的认定、对事故责任单位及责任人的处理意见，安化县某某钢构有限责任公司实际负责人龙某云对事故的发生负有责任。</w:t>
      </w:r>
    </w:p>
    <w:p w14:paraId="57247268">
      <w:pPr>
        <w:pStyle w:val="2"/>
        <w:tabs>
          <w:tab w:val="left" w:pos="8405"/>
        </w:tabs>
        <w:spacing w:before="75" w:line="446" w:lineRule="auto"/>
        <w:ind w:left="87" w:right="71"/>
        <w:jc w:val="both"/>
        <w:rPr>
          <w:rFonts w:hint="eastAsia"/>
          <w:spacing w:val="7"/>
          <w:u w:val="single" w:color="auto"/>
          <w:lang w:eastAsia="zh-CN"/>
        </w:rPr>
      </w:pPr>
      <w:r>
        <w:rPr>
          <w:rFonts w:hint="eastAsia"/>
          <w:spacing w:val="7"/>
          <w:u w:val="single" w:color="auto"/>
          <w:lang w:eastAsia="zh-CN"/>
        </w:rPr>
        <w:t xml:space="preserve">        按照批复要求，安化县应急管理局进行立案调查，现查明：</w:t>
      </w:r>
    </w:p>
    <w:p w14:paraId="37BB5765">
      <w:pPr>
        <w:pStyle w:val="2"/>
        <w:spacing w:before="66" w:line="232" w:lineRule="auto"/>
        <w:ind w:left="6193"/>
        <w:rPr>
          <w:spacing w:val="7"/>
          <w:sz w:val="20"/>
          <w:szCs w:val="20"/>
        </w:rPr>
      </w:pPr>
    </w:p>
    <w:p w14:paraId="7150F20F">
      <w:pPr>
        <w:pStyle w:val="2"/>
        <w:spacing w:before="66" w:line="232" w:lineRule="auto"/>
        <w:ind w:left="6193"/>
        <w:rPr>
          <w:sz w:val="20"/>
          <w:szCs w:val="20"/>
        </w:rPr>
      </w:pPr>
      <w:r>
        <w:rPr>
          <w:spacing w:val="7"/>
          <w:sz w:val="20"/>
          <w:szCs w:val="20"/>
        </w:rPr>
        <w:t>安化县应急管理局</w:t>
      </w:r>
    </w:p>
    <w:p w14:paraId="1AB5D858">
      <w:pPr>
        <w:pStyle w:val="2"/>
        <w:spacing w:before="11" w:line="221" w:lineRule="auto"/>
        <w:ind w:left="6739"/>
        <w:rPr>
          <w:sz w:val="15"/>
          <w:szCs w:val="15"/>
        </w:rPr>
      </w:pPr>
      <w:r>
        <w:rPr>
          <w:color w:val="EEEEEE"/>
          <w:spacing w:val="-3"/>
          <w:sz w:val="15"/>
          <w:szCs w:val="15"/>
        </w:rPr>
        <w:t>（印章）</w:t>
      </w:r>
    </w:p>
    <w:p w14:paraId="29843BA3">
      <w:pPr>
        <w:pStyle w:val="2"/>
        <w:spacing w:line="230" w:lineRule="auto"/>
        <w:ind w:left="6255"/>
      </w:pPr>
      <w:r>
        <w:rPr>
          <w:rFonts w:ascii="Times New Roman" w:hAnsi="Times New Roman" w:eastAsia="Times New Roman" w:cs="Times New Roman"/>
          <w:spacing w:val="5"/>
        </w:rPr>
        <w:t>2025</w:t>
      </w:r>
      <w:r>
        <w:rPr>
          <w:spacing w:val="5"/>
        </w:rPr>
        <w:t>年</w:t>
      </w:r>
      <w:r>
        <w:rPr>
          <w:rFonts w:hint="eastAsia"/>
          <w:spacing w:val="5"/>
          <w:lang w:val="en-US" w:eastAsia="zh-CN"/>
        </w:rPr>
        <w:t>10</w:t>
      </w:r>
      <w:r>
        <w:rPr>
          <w:spacing w:val="5"/>
        </w:rPr>
        <w:t>月</w:t>
      </w:r>
      <w:r>
        <w:rPr>
          <w:rFonts w:hint="eastAsia"/>
          <w:spacing w:val="5"/>
          <w:lang w:val="en-US" w:eastAsia="zh-CN"/>
        </w:rPr>
        <w:t>17</w:t>
      </w:r>
      <w:r>
        <w:rPr>
          <w:spacing w:val="5"/>
        </w:rPr>
        <w:t>日</w:t>
      </w:r>
    </w:p>
    <w:p w14:paraId="446FFDC5">
      <w:pPr>
        <w:pStyle w:val="2"/>
        <w:tabs>
          <w:tab w:val="left" w:pos="8405"/>
        </w:tabs>
        <w:spacing w:before="75" w:line="446" w:lineRule="auto"/>
        <w:ind w:left="87" w:right="71"/>
        <w:jc w:val="both"/>
        <w:rPr>
          <w:rFonts w:hint="eastAsia"/>
          <w:spacing w:val="7"/>
          <w:u w:val="single" w:color="auto"/>
          <w:lang w:eastAsia="zh-CN"/>
        </w:rPr>
      </w:pPr>
    </w:p>
    <w:p w14:paraId="6AFAF192">
      <w:pPr>
        <w:pStyle w:val="2"/>
        <w:tabs>
          <w:tab w:val="left" w:pos="8405"/>
        </w:tabs>
        <w:spacing w:before="75" w:line="446" w:lineRule="auto"/>
        <w:ind w:left="87" w:right="71"/>
        <w:jc w:val="both"/>
        <w:rPr>
          <w:rFonts w:hint="eastAsia"/>
          <w:spacing w:val="7"/>
          <w:u w:val="single" w:color="auto"/>
          <w:lang w:eastAsia="zh-CN"/>
        </w:rPr>
      </w:pPr>
      <w:r>
        <w:rPr>
          <w:rFonts w:hint="eastAsia"/>
          <w:spacing w:val="7"/>
          <w:u w:val="single" w:color="auto"/>
          <w:lang w:eastAsia="zh-CN"/>
        </w:rPr>
        <w:t xml:space="preserve">        龙某云，安化县某某钢构有限责任公司实际负责人，为本单位安全生产第一责任人，未建立健全并落实本单位全员安全生产责任制，高处作业时没有安排安全管理人员进行现场管理，督促、检查本单位的安全生产工作不到位；未</w:t>
      </w:r>
    </w:p>
    <w:p w14:paraId="65EB6FA6">
      <w:pPr>
        <w:pStyle w:val="2"/>
        <w:tabs>
          <w:tab w:val="left" w:pos="8405"/>
        </w:tabs>
        <w:spacing w:before="75" w:line="446" w:lineRule="auto"/>
        <w:ind w:right="71"/>
        <w:jc w:val="both"/>
        <w:rPr>
          <w:rFonts w:hint="eastAsia"/>
          <w:spacing w:val="7"/>
          <w:u w:val="single" w:color="auto"/>
          <w:lang w:eastAsia="zh-CN"/>
        </w:rPr>
      </w:pPr>
      <w:r>
        <w:rPr>
          <w:rFonts w:hint="eastAsia"/>
          <w:spacing w:val="7"/>
          <w:u w:val="single" w:color="auto"/>
          <w:lang w:eastAsia="zh-CN"/>
        </w:rPr>
        <w:t>及时消除施工作业过程中存在的生产安全事故隐患，履行本单位主要负责人职责不到位，对事故的发生负有责任。</w:t>
      </w:r>
    </w:p>
    <w:p w14:paraId="01AD151E">
      <w:pPr>
        <w:pStyle w:val="2"/>
        <w:tabs>
          <w:tab w:val="left" w:pos="8405"/>
        </w:tabs>
        <w:spacing w:before="75" w:line="446" w:lineRule="auto"/>
        <w:ind w:left="87" w:right="71"/>
        <w:jc w:val="both"/>
        <w:rPr>
          <w:rFonts w:hint="eastAsia"/>
          <w:spacing w:val="7"/>
          <w:u w:val="single" w:color="auto"/>
          <w:lang w:eastAsia="zh-CN"/>
        </w:rPr>
      </w:pPr>
      <w:r>
        <w:rPr>
          <w:rFonts w:hint="eastAsia"/>
          <w:spacing w:val="7"/>
          <w:u w:val="single" w:color="auto"/>
          <w:lang w:eastAsia="zh-CN"/>
        </w:rPr>
        <w:t>证据一：安化县某某钢构有限责任公司《营业执照》复印件，蒋某玉、龙某云、谌某新、谌某洲、谌某华、黄某文、刘某身份证复印件，员工花名册，劳动合同，授权委托书，证明：安化县某某钢构有限责任公司主体合法，蒋某玉（法定代表人）、龙某云（实际负责人）、谌某新（某某公司员工）、谌某洲（某某公司员工）、谌某华（某某公司员工）、黄某文、刘某的主体身份；</w:t>
      </w:r>
    </w:p>
    <w:p w14:paraId="12B7FB01">
      <w:pPr>
        <w:pStyle w:val="2"/>
        <w:tabs>
          <w:tab w:val="left" w:pos="8405"/>
        </w:tabs>
        <w:spacing w:before="75" w:line="446" w:lineRule="auto"/>
        <w:ind w:left="87" w:right="71"/>
        <w:jc w:val="both"/>
        <w:rPr>
          <w:rFonts w:hint="eastAsia"/>
          <w:spacing w:val="7"/>
          <w:u w:val="single" w:color="auto"/>
          <w:lang w:eastAsia="zh-CN"/>
        </w:rPr>
      </w:pPr>
      <w:r>
        <w:rPr>
          <w:rFonts w:hint="eastAsia"/>
          <w:spacing w:val="7"/>
          <w:u w:val="single" w:color="auto"/>
          <w:lang w:eastAsia="zh-CN"/>
        </w:rPr>
        <w:t xml:space="preserve">        证据二：《安化县人民政府关于安化龙塘安化县某某钢构有限责任公司“5·24”一般高处坠落事故调查报告的批复》（安政函〔2025〕某某号）、《安化龙塘安化县某某钢构有限责任公司“5·24”一般高处坠落事故调查报告》、事故发生时的监控视频，证明：2025年5月24日11时许，在安化县龙塘镇某某茶叶种植专业合作社钢架棚施工作业现场发生一起一般高处坠落事故，导致1人受伤经救治7日无效后死亡，龙某云，安化县某某钢构有限责任公司实际负责人，为本单位安全生产第一责任人，未建立健全并落实本单位全员安全生产责任制，高处作业时没有安排安全管理人员进行现场管理，督促、检查本单位的安全生产工作不到位；未及时消除施工作业过程中存在的生产安全事故隐患，履行本单位主要负责人职责不到位，对事故的发生负有责任；</w:t>
      </w:r>
    </w:p>
    <w:p w14:paraId="7134EA8D">
      <w:pPr>
        <w:pStyle w:val="2"/>
        <w:tabs>
          <w:tab w:val="left" w:pos="8405"/>
        </w:tabs>
        <w:spacing w:before="75" w:line="446" w:lineRule="auto"/>
        <w:ind w:left="87" w:right="71"/>
        <w:jc w:val="both"/>
        <w:rPr>
          <w:rFonts w:hint="eastAsia"/>
          <w:spacing w:val="7"/>
          <w:u w:val="single" w:color="auto"/>
          <w:lang w:eastAsia="zh-CN"/>
        </w:rPr>
      </w:pPr>
    </w:p>
    <w:p w14:paraId="27EB9776">
      <w:pPr>
        <w:pStyle w:val="2"/>
        <w:spacing w:before="66" w:line="232" w:lineRule="auto"/>
        <w:ind w:left="6193" w:firstLine="214" w:firstLineChars="100"/>
        <w:rPr>
          <w:sz w:val="20"/>
          <w:szCs w:val="20"/>
        </w:rPr>
      </w:pPr>
      <w:r>
        <w:rPr>
          <w:spacing w:val="7"/>
          <w:sz w:val="20"/>
          <w:szCs w:val="20"/>
        </w:rPr>
        <w:t>安化县应急管理局</w:t>
      </w:r>
    </w:p>
    <w:p w14:paraId="6BB23872">
      <w:pPr>
        <w:pStyle w:val="2"/>
        <w:spacing w:before="11" w:line="221" w:lineRule="auto"/>
        <w:ind w:left="6739"/>
        <w:rPr>
          <w:sz w:val="15"/>
          <w:szCs w:val="15"/>
        </w:rPr>
      </w:pPr>
      <w:r>
        <w:rPr>
          <w:color w:val="EEEEEE"/>
          <w:spacing w:val="-3"/>
          <w:sz w:val="15"/>
          <w:szCs w:val="15"/>
        </w:rPr>
        <w:t>（印章）</w:t>
      </w:r>
    </w:p>
    <w:p w14:paraId="274D31D3">
      <w:pPr>
        <w:pStyle w:val="2"/>
        <w:tabs>
          <w:tab w:val="left" w:pos="8405"/>
        </w:tabs>
        <w:spacing w:before="75" w:line="446" w:lineRule="auto"/>
        <w:ind w:left="87" w:right="71" w:firstLine="6240" w:firstLineChars="2600"/>
        <w:jc w:val="both"/>
        <w:rPr>
          <w:rFonts w:hint="eastAsia" w:eastAsia="仿宋"/>
          <w:spacing w:val="7"/>
          <w:u w:val="single" w:color="auto"/>
          <w:lang w:val="en-US" w:eastAsia="zh-CN"/>
        </w:rPr>
      </w:pPr>
      <w:r>
        <w:rPr>
          <w:rFonts w:ascii="Times New Roman" w:hAnsi="Times New Roman" w:eastAsia="Times New Roman" w:cs="Times New Roman"/>
          <w:spacing w:val="5"/>
        </w:rPr>
        <w:t>2025</w:t>
      </w:r>
      <w:r>
        <w:rPr>
          <w:spacing w:val="5"/>
        </w:rPr>
        <w:t>年</w:t>
      </w:r>
      <w:r>
        <w:rPr>
          <w:rFonts w:hint="eastAsia"/>
          <w:spacing w:val="5"/>
          <w:lang w:val="en-US" w:eastAsia="zh-CN"/>
        </w:rPr>
        <w:t>10</w:t>
      </w:r>
      <w:r>
        <w:rPr>
          <w:spacing w:val="5"/>
        </w:rPr>
        <w:t>月</w:t>
      </w:r>
      <w:r>
        <w:rPr>
          <w:rFonts w:hint="eastAsia"/>
          <w:spacing w:val="5"/>
          <w:lang w:val="en-US" w:eastAsia="zh-CN"/>
        </w:rPr>
        <w:t>17</w:t>
      </w:r>
      <w:r>
        <w:rPr>
          <w:spacing w:val="5"/>
        </w:rPr>
        <w:t>日</w:t>
      </w:r>
      <w:r>
        <w:rPr>
          <w:rFonts w:hint="eastAsia"/>
          <w:spacing w:val="5"/>
          <w:lang w:val="en-US" w:eastAsia="zh-CN"/>
        </w:rPr>
        <w:t xml:space="preserve"> </w:t>
      </w:r>
    </w:p>
    <w:p w14:paraId="5F955738">
      <w:pPr>
        <w:pStyle w:val="2"/>
        <w:tabs>
          <w:tab w:val="left" w:pos="8405"/>
        </w:tabs>
        <w:spacing w:before="75" w:line="446" w:lineRule="auto"/>
        <w:ind w:left="87" w:right="71"/>
        <w:jc w:val="both"/>
        <w:rPr>
          <w:rFonts w:hint="eastAsia"/>
          <w:spacing w:val="7"/>
          <w:u w:val="single" w:color="auto"/>
          <w:lang w:eastAsia="zh-CN"/>
        </w:rPr>
      </w:pPr>
    </w:p>
    <w:p w14:paraId="24500F4E">
      <w:pPr>
        <w:pStyle w:val="2"/>
        <w:tabs>
          <w:tab w:val="left" w:pos="8405"/>
        </w:tabs>
        <w:spacing w:before="75" w:line="446" w:lineRule="auto"/>
        <w:ind w:left="87" w:right="71"/>
        <w:jc w:val="both"/>
        <w:rPr>
          <w:rFonts w:hint="eastAsia"/>
          <w:spacing w:val="7"/>
          <w:u w:val="single" w:color="auto"/>
          <w:lang w:eastAsia="zh-CN"/>
        </w:rPr>
      </w:pPr>
      <w:r>
        <w:rPr>
          <w:rFonts w:hint="eastAsia"/>
          <w:spacing w:val="7"/>
          <w:u w:val="single" w:color="auto"/>
          <w:lang w:eastAsia="zh-CN"/>
        </w:rPr>
        <w:t xml:space="preserve">        证据三：勘验笔录、死亡证明、安化县人民医院疾病证明诊断书、证人证言、报警案件登记表，事发时贺某华从棚顶摔落至地面的现场照片。证明：2025年5月24日11时许，在安化县龙塘镇某某茶叶种植专业合作社钢架棚施工作业现场发生一起一般高处坠落事故，导致1人受伤经救治7日无效后死亡的情况属实；</w:t>
      </w:r>
    </w:p>
    <w:p w14:paraId="10382C0C">
      <w:pPr>
        <w:pStyle w:val="2"/>
        <w:tabs>
          <w:tab w:val="left" w:pos="8405"/>
        </w:tabs>
        <w:spacing w:before="75" w:line="446" w:lineRule="auto"/>
        <w:ind w:left="87" w:right="71"/>
        <w:jc w:val="both"/>
        <w:rPr>
          <w:rFonts w:hint="eastAsia"/>
          <w:spacing w:val="7"/>
          <w:u w:val="single" w:color="auto"/>
          <w:lang w:eastAsia="zh-CN"/>
        </w:rPr>
      </w:pPr>
      <w:r>
        <w:rPr>
          <w:rFonts w:hint="eastAsia"/>
          <w:spacing w:val="7"/>
          <w:u w:val="single" w:color="auto"/>
          <w:lang w:eastAsia="zh-CN"/>
        </w:rPr>
        <w:t xml:space="preserve">        证据四：实际负责人龙某云询问笔录、授权委托书，证明：龙某云，安化县某某钢构有限责任公司实际负责人，为本单位安全生产第一责任人，未建立健全并落实本单位全员安全生产责任制，高处作业时没有安排安全管理人员进行现场管理，督促、检查本单位的安全生产工作不到位；未及时消除施工作业过程中存在的生产安全事故隐患的情况属实；</w:t>
      </w:r>
    </w:p>
    <w:p w14:paraId="19536D76">
      <w:pPr>
        <w:pStyle w:val="2"/>
        <w:tabs>
          <w:tab w:val="left" w:pos="8405"/>
        </w:tabs>
        <w:spacing w:before="75" w:line="446" w:lineRule="auto"/>
        <w:ind w:left="87" w:right="71"/>
        <w:jc w:val="both"/>
        <w:rPr>
          <w:rFonts w:hint="eastAsia"/>
          <w:spacing w:val="7"/>
          <w:u w:val="single" w:color="auto"/>
          <w:lang w:eastAsia="zh-CN"/>
        </w:rPr>
      </w:pPr>
      <w:r>
        <w:rPr>
          <w:rFonts w:hint="eastAsia"/>
          <w:spacing w:val="7"/>
          <w:u w:val="single" w:color="auto"/>
          <w:lang w:eastAsia="zh-CN"/>
        </w:rPr>
        <w:t xml:space="preserve">        证据五：钢构承包合同、钢结构安全协议、安化县某某茶业种植专业合作社安全记录、安化县某某茶业种植专业合作社营业执照复印件，证明：明确了安化县某某钢构有限责任公司和安化县某某茶业种植专业合作社双方的安全责任；</w:t>
      </w:r>
    </w:p>
    <w:p w14:paraId="3E96B549">
      <w:pPr>
        <w:pStyle w:val="2"/>
        <w:tabs>
          <w:tab w:val="left" w:pos="8405"/>
        </w:tabs>
        <w:spacing w:before="75" w:line="446" w:lineRule="auto"/>
        <w:ind w:left="87" w:right="71"/>
        <w:jc w:val="both"/>
        <w:rPr>
          <w:rFonts w:hint="eastAsia"/>
          <w:spacing w:val="7"/>
          <w:u w:val="single" w:color="auto"/>
          <w:lang w:eastAsia="zh-CN"/>
        </w:rPr>
      </w:pPr>
      <w:r>
        <w:rPr>
          <w:rFonts w:hint="eastAsia"/>
          <w:spacing w:val="7"/>
          <w:u w:val="single" w:color="auto"/>
          <w:lang w:eastAsia="zh-CN"/>
        </w:rPr>
        <w:t xml:space="preserve">        证据六：安化县某某钢构有限责任公司员工谌某新、谌某洲、谌某华询问视频和询问笔录，安化县某某茶业种植专业合作社法定代表人黄某文、员工刘某询问视频和询问笔录、中华人民共和国应急管理部官网上查询贺某华的特种作业证书结果截图、安化县某某茶业种植专业合作社花名册。证明：龙某云，安化县某某钢构有限责任公司实际负责人，为本单位安全生产第一责任人，未建立健全并落实本单位全员安全生产责任制，高处作业时没有安排安全管理人员进行现场管理，督促、检查本单位的安全生产工作不到位；未及时消除施工作业过程</w:t>
      </w:r>
    </w:p>
    <w:p w14:paraId="42CDB511">
      <w:pPr>
        <w:pStyle w:val="2"/>
        <w:tabs>
          <w:tab w:val="left" w:pos="8405"/>
        </w:tabs>
        <w:spacing w:before="75" w:line="446" w:lineRule="auto"/>
        <w:ind w:left="87" w:right="71"/>
        <w:jc w:val="both"/>
        <w:rPr>
          <w:rFonts w:hint="eastAsia"/>
          <w:spacing w:val="7"/>
          <w:u w:val="single" w:color="auto"/>
          <w:lang w:eastAsia="zh-CN"/>
        </w:rPr>
      </w:pPr>
    </w:p>
    <w:p w14:paraId="142310AA">
      <w:pPr>
        <w:pStyle w:val="2"/>
        <w:spacing w:before="66" w:line="232" w:lineRule="auto"/>
        <w:ind w:left="6193" w:firstLine="214" w:firstLineChars="100"/>
        <w:rPr>
          <w:sz w:val="20"/>
          <w:szCs w:val="20"/>
        </w:rPr>
      </w:pPr>
      <w:r>
        <w:rPr>
          <w:spacing w:val="7"/>
          <w:sz w:val="20"/>
          <w:szCs w:val="20"/>
        </w:rPr>
        <w:t>安化县应急管理局</w:t>
      </w:r>
    </w:p>
    <w:p w14:paraId="2B0B8D10">
      <w:pPr>
        <w:pStyle w:val="2"/>
        <w:spacing w:before="11" w:line="221" w:lineRule="auto"/>
        <w:ind w:left="6739"/>
        <w:rPr>
          <w:sz w:val="15"/>
          <w:szCs w:val="15"/>
        </w:rPr>
      </w:pPr>
      <w:r>
        <w:rPr>
          <w:color w:val="EEEEEE"/>
          <w:spacing w:val="-3"/>
          <w:sz w:val="15"/>
          <w:szCs w:val="15"/>
        </w:rPr>
        <w:t>（印章）</w:t>
      </w:r>
    </w:p>
    <w:p w14:paraId="6D18083D">
      <w:pPr>
        <w:pStyle w:val="2"/>
        <w:tabs>
          <w:tab w:val="left" w:pos="8405"/>
        </w:tabs>
        <w:spacing w:before="75" w:line="446" w:lineRule="auto"/>
        <w:ind w:left="87" w:right="71" w:firstLine="6480" w:firstLineChars="2700"/>
        <w:jc w:val="both"/>
        <w:rPr>
          <w:rFonts w:hint="eastAsia"/>
          <w:spacing w:val="7"/>
          <w:u w:val="single" w:color="auto"/>
          <w:lang w:eastAsia="zh-CN"/>
        </w:rPr>
      </w:pPr>
      <w:r>
        <w:rPr>
          <w:rFonts w:ascii="Times New Roman" w:hAnsi="Times New Roman" w:eastAsia="Times New Roman" w:cs="Times New Roman"/>
          <w:spacing w:val="5"/>
        </w:rPr>
        <w:t>2025</w:t>
      </w:r>
      <w:r>
        <w:rPr>
          <w:spacing w:val="5"/>
        </w:rPr>
        <w:t>年</w:t>
      </w:r>
      <w:r>
        <w:rPr>
          <w:rFonts w:hint="eastAsia"/>
          <w:spacing w:val="5"/>
          <w:lang w:val="en-US" w:eastAsia="zh-CN"/>
        </w:rPr>
        <w:t>10</w:t>
      </w:r>
      <w:r>
        <w:rPr>
          <w:spacing w:val="5"/>
        </w:rPr>
        <w:t>月</w:t>
      </w:r>
      <w:r>
        <w:rPr>
          <w:rFonts w:hint="eastAsia"/>
          <w:spacing w:val="5"/>
          <w:lang w:val="en-US" w:eastAsia="zh-CN"/>
        </w:rPr>
        <w:t>17</w:t>
      </w:r>
      <w:r>
        <w:rPr>
          <w:spacing w:val="5"/>
        </w:rPr>
        <w:t>日</w:t>
      </w:r>
    </w:p>
    <w:p w14:paraId="6B5BB4C7">
      <w:pPr>
        <w:pStyle w:val="2"/>
        <w:tabs>
          <w:tab w:val="left" w:pos="8405"/>
        </w:tabs>
        <w:spacing w:before="75" w:line="446" w:lineRule="auto"/>
        <w:ind w:left="87" w:right="71"/>
        <w:jc w:val="both"/>
        <w:rPr>
          <w:rFonts w:hint="eastAsia"/>
          <w:spacing w:val="7"/>
          <w:u w:val="single" w:color="auto"/>
          <w:lang w:eastAsia="zh-CN"/>
        </w:rPr>
      </w:pPr>
    </w:p>
    <w:p w14:paraId="2CA03E77">
      <w:pPr>
        <w:pStyle w:val="2"/>
        <w:tabs>
          <w:tab w:val="left" w:pos="8405"/>
        </w:tabs>
        <w:spacing w:before="75" w:line="446" w:lineRule="auto"/>
        <w:ind w:left="87" w:right="71"/>
        <w:jc w:val="both"/>
        <w:rPr>
          <w:rFonts w:hint="eastAsia"/>
          <w:spacing w:val="7"/>
          <w:u w:val="single" w:color="auto"/>
          <w:lang w:eastAsia="zh-CN"/>
        </w:rPr>
      </w:pPr>
    </w:p>
    <w:p w14:paraId="742E0303">
      <w:pPr>
        <w:pStyle w:val="2"/>
        <w:tabs>
          <w:tab w:val="left" w:pos="8405"/>
        </w:tabs>
        <w:spacing w:before="75" w:line="446" w:lineRule="auto"/>
        <w:ind w:left="87" w:right="71"/>
        <w:jc w:val="both"/>
        <w:rPr>
          <w:rFonts w:hint="eastAsia"/>
          <w:spacing w:val="7"/>
          <w:u w:val="single" w:color="auto"/>
          <w:lang w:eastAsia="zh-CN"/>
        </w:rPr>
      </w:pPr>
      <w:r>
        <w:rPr>
          <w:rFonts w:hint="eastAsia"/>
          <w:spacing w:val="7"/>
          <w:u w:val="single" w:color="auto"/>
          <w:lang w:eastAsia="zh-CN"/>
        </w:rPr>
        <w:t>中存在的生产安全事故隐患的情况属实；</w:t>
      </w:r>
    </w:p>
    <w:p w14:paraId="1477857C">
      <w:pPr>
        <w:pStyle w:val="2"/>
        <w:tabs>
          <w:tab w:val="left" w:pos="8405"/>
        </w:tabs>
        <w:spacing w:before="75" w:line="446" w:lineRule="auto"/>
        <w:ind w:left="87" w:right="71"/>
        <w:jc w:val="both"/>
        <w:rPr>
          <w:rFonts w:hint="eastAsia"/>
          <w:spacing w:val="7"/>
          <w:u w:val="single" w:color="auto"/>
          <w:lang w:eastAsia="zh-CN"/>
        </w:rPr>
      </w:pPr>
      <w:r>
        <w:rPr>
          <w:rFonts w:hint="eastAsia"/>
          <w:spacing w:val="7"/>
          <w:u w:val="single" w:color="auto"/>
          <w:lang w:eastAsia="zh-CN"/>
        </w:rPr>
        <w:t xml:space="preserve">        证据七：安化县某某钢构有限责任公司2024年工资表和龙某云询问笔录，证明：龙某云2024年年度收入为24000元。</w:t>
      </w:r>
    </w:p>
    <w:p w14:paraId="21AA70B3">
      <w:pPr>
        <w:pStyle w:val="2"/>
        <w:tabs>
          <w:tab w:val="left" w:pos="8405"/>
        </w:tabs>
        <w:spacing w:before="75" w:line="446" w:lineRule="auto"/>
        <w:ind w:left="87" w:right="71"/>
        <w:jc w:val="both"/>
        <w:rPr>
          <w:rFonts w:hint="eastAsia"/>
          <w:spacing w:val="7"/>
          <w:u w:val="single" w:color="auto"/>
          <w:lang w:eastAsia="zh-CN"/>
        </w:rPr>
      </w:pPr>
      <w:r>
        <w:rPr>
          <w:rFonts w:hint="eastAsia"/>
          <w:spacing w:val="7"/>
          <w:u w:val="single" w:color="auto"/>
          <w:lang w:eastAsia="zh-CN"/>
        </w:rPr>
        <w:t xml:space="preserve">        以上证据均向安化县某某钢构有限责任公司实际负责人龙某云出示，证据本身、采集方式、采集程序均合法，具有真实性、关联性、合法性，符合《湖南省行政程序规定》行政机关取证的有关规定。</w:t>
      </w:r>
    </w:p>
    <w:p w14:paraId="4367E054">
      <w:pPr>
        <w:pStyle w:val="2"/>
        <w:tabs>
          <w:tab w:val="left" w:pos="8405"/>
        </w:tabs>
        <w:spacing w:before="75" w:line="446" w:lineRule="auto"/>
        <w:ind w:left="87" w:right="71" w:firstLine="488" w:firstLineChars="200"/>
        <w:jc w:val="both"/>
        <w:rPr>
          <w:rFonts w:hint="eastAsia"/>
          <w:spacing w:val="7"/>
          <w:u w:val="single" w:color="auto"/>
          <w:lang w:eastAsia="zh-CN"/>
        </w:rPr>
      </w:pPr>
      <w:r>
        <w:rPr>
          <w:rFonts w:hint="eastAsia"/>
          <w:spacing w:val="7"/>
          <w:u w:val="single" w:color="auto"/>
          <w:lang w:eastAsia="zh-CN"/>
        </w:rPr>
        <w:t>以上行为违反了《中华人民共和国安全生产法》第二十一条第（一）项；《中华人民共和国安全生产法》第二十一条第（五）项的规定，依据《中华人民共和国安全生产法》第九十五条第（一）项的规定，决定给予安化县某某钢构有限责任公司实际负责人龙某云处人民币玖仟陆佰元整罚款的行政处罚。</w:t>
      </w:r>
    </w:p>
    <w:p w14:paraId="29DAC0CE">
      <w:pPr>
        <w:pStyle w:val="2"/>
        <w:spacing w:before="1" w:line="447" w:lineRule="auto"/>
        <w:ind w:left="86" w:right="156" w:firstLine="455"/>
      </w:pPr>
      <w:r>
        <w:rPr>
          <w:spacing w:val="6"/>
        </w:rPr>
        <w:t>处以罚款的，罚款自收到本决定书之日起</w:t>
      </w:r>
      <w:r>
        <w:rPr>
          <w:spacing w:val="-23"/>
        </w:rPr>
        <w:t xml:space="preserve"> </w:t>
      </w:r>
      <w:r>
        <w:rPr>
          <w:rFonts w:ascii="Times New Roman" w:hAnsi="Times New Roman" w:eastAsia="Times New Roman" w:cs="Times New Roman"/>
          <w:spacing w:val="6"/>
        </w:rPr>
        <w:t xml:space="preserve">15  </w:t>
      </w:r>
      <w:r>
        <w:rPr>
          <w:spacing w:val="6"/>
        </w:rPr>
        <w:t>日内缴至</w:t>
      </w:r>
      <w:r>
        <w:rPr>
          <w:spacing w:val="6"/>
          <w:u w:val="single" w:color="auto"/>
        </w:rPr>
        <w:t>湖南安化农村商业银</w:t>
      </w:r>
      <w:r>
        <w:t xml:space="preserve"> </w:t>
      </w:r>
      <w:r>
        <w:rPr>
          <w:spacing w:val="8"/>
          <w:u w:val="single" w:color="auto"/>
        </w:rPr>
        <w:t>行股份有限公司东坪支行</w:t>
      </w:r>
      <w:r>
        <w:rPr>
          <w:spacing w:val="8"/>
        </w:rPr>
        <w:t>，账号</w:t>
      </w:r>
      <w:r>
        <w:rPr>
          <w:spacing w:val="-40"/>
        </w:rPr>
        <w:t xml:space="preserve"> </w:t>
      </w:r>
      <w:r>
        <w:rPr>
          <w:rFonts w:ascii="Times New Roman" w:hAnsi="Times New Roman" w:eastAsia="Times New Roman" w:cs="Times New Roman"/>
          <w:spacing w:val="8"/>
          <w:u w:val="single" w:color="auto"/>
        </w:rPr>
        <w:t>87051250001812635012</w:t>
      </w:r>
      <w:r>
        <w:rPr>
          <w:rFonts w:ascii="Times New Roman" w:hAnsi="Times New Roman" w:eastAsia="Times New Roman" w:cs="Times New Roman"/>
          <w:spacing w:val="-23"/>
        </w:rPr>
        <w:t xml:space="preserve"> </w:t>
      </w:r>
      <w:r>
        <w:rPr>
          <w:spacing w:val="8"/>
        </w:rPr>
        <w:t>。</w:t>
      </w:r>
      <w:r>
        <w:rPr>
          <w:b/>
          <w:bCs/>
          <w:spacing w:val="7"/>
        </w:rPr>
        <w:t>到期不缴纳罚款的</w:t>
      </w:r>
      <w:r>
        <w:t xml:space="preserve">  </w:t>
      </w:r>
      <w:r>
        <w:rPr>
          <w:b/>
          <w:bCs/>
          <w:spacing w:val="15"/>
        </w:rPr>
        <w:t>,</w:t>
      </w:r>
      <w:r>
        <w:rPr>
          <w:spacing w:val="84"/>
        </w:rPr>
        <w:t xml:space="preserve"> </w:t>
      </w:r>
      <w:r>
        <w:rPr>
          <w:b/>
          <w:bCs/>
          <w:spacing w:val="15"/>
        </w:rPr>
        <w:t>本机关有权依据《中华人民共和国行政处罚法》</w:t>
      </w:r>
      <w:r>
        <w:rPr>
          <w:spacing w:val="-53"/>
        </w:rPr>
        <w:t xml:space="preserve"> </w:t>
      </w:r>
      <w:r>
        <w:rPr>
          <w:b/>
          <w:bCs/>
          <w:spacing w:val="15"/>
        </w:rPr>
        <w:t>第七十二条第一款</w:t>
      </w:r>
      <w:r>
        <w:rPr>
          <w:b/>
          <w:bCs/>
          <w:spacing w:val="14"/>
        </w:rPr>
        <w:t>第一</w:t>
      </w:r>
      <w:r>
        <w:t xml:space="preserve">   </w:t>
      </w:r>
      <w:r>
        <w:rPr>
          <w:b/>
          <w:bCs/>
          <w:spacing w:val="16"/>
        </w:rPr>
        <w:t>项的规定，每</w:t>
      </w:r>
      <w:r>
        <w:rPr>
          <w:spacing w:val="-36"/>
        </w:rPr>
        <w:t xml:space="preserve"> </w:t>
      </w:r>
      <w:r>
        <w:rPr>
          <w:b/>
          <w:bCs/>
          <w:spacing w:val="16"/>
        </w:rPr>
        <w:t>日按罚款数额的</w:t>
      </w:r>
      <w:r>
        <w:rPr>
          <w:spacing w:val="-38"/>
        </w:rPr>
        <w:t xml:space="preserve"> </w:t>
      </w:r>
      <w:r>
        <w:rPr>
          <w:rFonts w:ascii="Times New Roman" w:hAnsi="Times New Roman" w:eastAsia="Times New Roman" w:cs="Times New Roman"/>
          <w:b/>
          <w:bCs/>
          <w:spacing w:val="16"/>
        </w:rPr>
        <w:t>3%</w:t>
      </w:r>
      <w:r>
        <w:rPr>
          <w:b/>
          <w:bCs/>
          <w:spacing w:val="16"/>
        </w:rPr>
        <w:t>加处罚款，加处罚款的数额不</w:t>
      </w:r>
      <w:r>
        <w:rPr>
          <w:b/>
          <w:bCs/>
          <w:spacing w:val="15"/>
        </w:rPr>
        <w:t>超出罚款的</w:t>
      </w:r>
      <w:r>
        <w:t xml:space="preserve"> </w:t>
      </w:r>
      <w:r>
        <w:rPr>
          <w:b/>
          <w:bCs/>
          <w:spacing w:val="3"/>
        </w:rPr>
        <w:t>数额。</w:t>
      </w:r>
    </w:p>
    <w:p w14:paraId="21E2B7A4">
      <w:pPr>
        <w:pStyle w:val="2"/>
        <w:spacing w:before="1" w:line="446" w:lineRule="auto"/>
        <w:ind w:left="104" w:right="156" w:firstLine="438"/>
      </w:pPr>
      <w:r>
        <w:rPr>
          <w:spacing w:val="7"/>
        </w:rPr>
        <w:t>如果不服本处罚决定，可以依法在</w:t>
      </w:r>
      <w:r>
        <w:rPr>
          <w:spacing w:val="-45"/>
        </w:rPr>
        <w:t xml:space="preserve"> </w:t>
      </w:r>
      <w:r>
        <w:rPr>
          <w:rFonts w:ascii="Times New Roman" w:hAnsi="Times New Roman" w:eastAsia="Times New Roman" w:cs="Times New Roman"/>
          <w:spacing w:val="7"/>
        </w:rPr>
        <w:t xml:space="preserve">60  </w:t>
      </w:r>
      <w:r>
        <w:rPr>
          <w:spacing w:val="7"/>
        </w:rPr>
        <w:t>日内</w:t>
      </w:r>
      <w:r>
        <w:rPr>
          <w:spacing w:val="6"/>
        </w:rPr>
        <w:t>向</w:t>
      </w:r>
      <w:r>
        <w:rPr>
          <w:spacing w:val="6"/>
          <w:u w:val="single" w:color="auto"/>
        </w:rPr>
        <w:t>安化县人民政府</w:t>
      </w:r>
      <w:r>
        <w:rPr>
          <w:spacing w:val="6"/>
        </w:rPr>
        <w:t>申请行政复议</w:t>
      </w:r>
      <w:r>
        <w:t xml:space="preserve"> </w:t>
      </w:r>
      <w:r>
        <w:rPr>
          <w:spacing w:val="8"/>
        </w:rPr>
        <w:t>,</w:t>
      </w:r>
      <w:r>
        <w:rPr>
          <w:spacing w:val="74"/>
        </w:rPr>
        <w:t xml:space="preserve"> </w:t>
      </w:r>
      <w:r>
        <w:rPr>
          <w:spacing w:val="8"/>
        </w:rPr>
        <w:t>或者在</w:t>
      </w:r>
      <w:r>
        <w:rPr>
          <w:rFonts w:ascii="Times New Roman" w:hAnsi="Times New Roman" w:eastAsia="Times New Roman" w:cs="Times New Roman"/>
          <w:spacing w:val="8"/>
        </w:rPr>
        <w:t>6</w:t>
      </w:r>
      <w:r>
        <w:rPr>
          <w:rFonts w:ascii="Times New Roman" w:hAnsi="Times New Roman" w:eastAsia="Times New Roman" w:cs="Times New Roman"/>
          <w:spacing w:val="20"/>
        </w:rPr>
        <w:t xml:space="preserve"> </w:t>
      </w:r>
      <w:r>
        <w:rPr>
          <w:spacing w:val="8"/>
        </w:rPr>
        <w:t>个月内依法向</w:t>
      </w:r>
      <w:r>
        <w:rPr>
          <w:spacing w:val="8"/>
          <w:u w:val="single" w:color="auto"/>
        </w:rPr>
        <w:t>桃江县人民法院</w:t>
      </w:r>
      <w:r>
        <w:rPr>
          <w:spacing w:val="8"/>
        </w:rPr>
        <w:t>提起行政诉讼，但</w:t>
      </w:r>
      <w:r>
        <w:rPr>
          <w:spacing w:val="7"/>
        </w:rPr>
        <w:t>本决定不停止执行</w:t>
      </w:r>
      <w:r>
        <w:t xml:space="preserve"> </w:t>
      </w:r>
      <w:r>
        <w:rPr>
          <w:spacing w:val="6"/>
        </w:rPr>
        <w:t>,</w:t>
      </w:r>
      <w:r>
        <w:rPr>
          <w:spacing w:val="86"/>
        </w:rPr>
        <w:t xml:space="preserve"> </w:t>
      </w:r>
      <w:r>
        <w:rPr>
          <w:spacing w:val="6"/>
        </w:rPr>
        <w:t>法律另有规定的除外。逾期不申请行政复议、不提起行政诉讼又不履行的，</w:t>
      </w:r>
    </w:p>
    <w:p w14:paraId="33434212">
      <w:pPr>
        <w:pStyle w:val="2"/>
        <w:spacing w:before="2" w:line="228" w:lineRule="auto"/>
        <w:ind w:left="88"/>
      </w:pPr>
      <w:r>
        <w:rPr>
          <w:spacing w:val="9"/>
        </w:rPr>
        <w:t>本机关将依法申请人民法院强制执行或者依照有关规定强</w:t>
      </w:r>
      <w:r>
        <w:rPr>
          <w:spacing w:val="8"/>
        </w:rPr>
        <w:t>制执行。</w:t>
      </w:r>
    </w:p>
    <w:p w14:paraId="2B71325E">
      <w:pPr>
        <w:spacing w:line="242" w:lineRule="auto"/>
        <w:rPr>
          <w:rFonts w:ascii="Arial"/>
          <w:sz w:val="21"/>
        </w:rPr>
      </w:pPr>
    </w:p>
    <w:p w14:paraId="67535A3B">
      <w:pPr>
        <w:spacing w:line="242" w:lineRule="auto"/>
        <w:rPr>
          <w:rFonts w:ascii="Arial"/>
          <w:sz w:val="21"/>
        </w:rPr>
      </w:pPr>
    </w:p>
    <w:p w14:paraId="38BEB262">
      <w:pPr>
        <w:spacing w:line="243" w:lineRule="auto"/>
        <w:rPr>
          <w:rFonts w:ascii="Arial"/>
          <w:sz w:val="21"/>
        </w:rPr>
      </w:pPr>
    </w:p>
    <w:p w14:paraId="7C45F509">
      <w:pPr>
        <w:spacing w:line="243" w:lineRule="auto"/>
        <w:rPr>
          <w:rFonts w:ascii="Arial"/>
          <w:sz w:val="21"/>
        </w:rPr>
      </w:pPr>
    </w:p>
    <w:p w14:paraId="06846596">
      <w:pPr>
        <w:pStyle w:val="2"/>
        <w:spacing w:before="66" w:line="232" w:lineRule="auto"/>
        <w:ind w:left="6193"/>
        <w:rPr>
          <w:sz w:val="20"/>
          <w:szCs w:val="20"/>
        </w:rPr>
      </w:pPr>
      <w:r>
        <w:rPr>
          <w:spacing w:val="7"/>
          <w:sz w:val="20"/>
          <w:szCs w:val="20"/>
        </w:rPr>
        <w:t>安化县应急管理局</w:t>
      </w:r>
    </w:p>
    <w:p w14:paraId="69E3F300">
      <w:pPr>
        <w:pStyle w:val="2"/>
        <w:spacing w:before="11" w:line="221" w:lineRule="auto"/>
        <w:ind w:left="6739"/>
        <w:rPr>
          <w:sz w:val="15"/>
          <w:szCs w:val="15"/>
        </w:rPr>
      </w:pPr>
      <w:r>
        <w:rPr>
          <w:color w:val="EEEEEE"/>
          <w:spacing w:val="-3"/>
          <w:sz w:val="15"/>
          <w:szCs w:val="15"/>
        </w:rPr>
        <w:t>（印章）</w:t>
      </w:r>
    </w:p>
    <w:p w14:paraId="53407618">
      <w:pPr>
        <w:pStyle w:val="2"/>
        <w:spacing w:line="230" w:lineRule="auto"/>
        <w:ind w:left="6255"/>
      </w:pPr>
      <w:r>
        <w:rPr>
          <w:rFonts w:ascii="Times New Roman" w:hAnsi="Times New Roman" w:eastAsia="Times New Roman" w:cs="Times New Roman"/>
          <w:spacing w:val="5"/>
        </w:rPr>
        <w:t>2025</w:t>
      </w:r>
      <w:r>
        <w:rPr>
          <w:spacing w:val="5"/>
        </w:rPr>
        <w:t>年</w:t>
      </w:r>
      <w:r>
        <w:rPr>
          <w:rFonts w:hint="eastAsia"/>
          <w:spacing w:val="5"/>
          <w:lang w:val="en-US" w:eastAsia="zh-CN"/>
        </w:rPr>
        <w:t>10</w:t>
      </w:r>
      <w:r>
        <w:rPr>
          <w:spacing w:val="5"/>
        </w:rPr>
        <w:t>月</w:t>
      </w:r>
      <w:r>
        <w:rPr>
          <w:rFonts w:hint="eastAsia"/>
          <w:spacing w:val="5"/>
          <w:lang w:val="en-US" w:eastAsia="zh-CN"/>
        </w:rPr>
        <w:t>17</w:t>
      </w:r>
      <w:r>
        <w:rPr>
          <w:spacing w:val="5"/>
        </w:rPr>
        <w:t>日</w:t>
      </w:r>
    </w:p>
    <w:sectPr>
      <w:headerReference r:id="rId5" w:type="default"/>
      <w:footerReference r:id="rId6" w:type="default"/>
      <w:pgSz w:w="11840" w:h="16780"/>
      <w:pgMar w:top="1578" w:right="1677" w:bottom="1614" w:left="1686" w:header="385" w:footer="9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01F3D">
    <w:pPr>
      <w:spacing w:after="69" w:line="30" w:lineRule="exact"/>
    </w:pPr>
    <w:r>
      <w:pict>
        <v:shape id="_x0000_s2050" o:spid="_x0000_s2050" style="height:1.5pt;width:423.85pt;" filled="f" stroked="t" coordsize="8477,30" path="m0,15l8476,15e">
          <v:fill on="f" focussize="0,0"/>
          <v:stroke weight="1.5pt" color="#000000" miterlimit="100" joinstyle="miter"/>
          <v:imagedata o:title=""/>
          <o:lock v:ext="edit"/>
          <w10:wrap type="none"/>
          <w10:anchorlock/>
        </v:shape>
      </w:pict>
    </w:r>
  </w:p>
  <w:p w14:paraId="0D391D3C">
    <w:pPr>
      <w:pStyle w:val="2"/>
      <w:spacing w:before="1" w:line="221" w:lineRule="auto"/>
      <w:ind w:left="88"/>
    </w:pPr>
    <w:r>
      <w:rPr>
        <w:spacing w:val="9"/>
      </w:rPr>
      <w:t>本文书一式两份：一份由应急管理部门备案，</w:t>
    </w:r>
    <w:r>
      <w:rPr>
        <w:spacing w:val="8"/>
      </w:rPr>
      <w:t>一份交被处罚人（单位）。</w:t>
    </w:r>
  </w:p>
  <w:p w14:paraId="09619C5B">
    <w:pPr>
      <w:pStyle w:val="2"/>
      <w:spacing w:line="222" w:lineRule="auto"/>
      <w:ind w:left="7108"/>
    </w:pPr>
    <w:r>
      <w:rPr>
        <w:spacing w:val="3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71E3B">
    <w:pPr>
      <w:spacing w:line="1020" w:lineRule="exact"/>
      <w:ind w:firstLine="7080"/>
    </w:pPr>
  </w:p>
  <w:p w14:paraId="42AC8835">
    <w:pPr>
      <w:spacing w:before="7" w:line="234" w:lineRule="auto"/>
      <w:rPr>
        <w:rFonts w:ascii="宋体" w:hAnsi="宋体" w:eastAsia="宋体" w:cs="宋体"/>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4E6EC7"/>
    <w:rsid w:val="08057A5A"/>
    <w:rsid w:val="09A432A2"/>
    <w:rsid w:val="0A8F3FD6"/>
    <w:rsid w:val="0F6E05DA"/>
    <w:rsid w:val="130C5FE0"/>
    <w:rsid w:val="14B628F2"/>
    <w:rsid w:val="1BB95DAD"/>
    <w:rsid w:val="1F0423C1"/>
    <w:rsid w:val="1F2264C8"/>
    <w:rsid w:val="20012DA5"/>
    <w:rsid w:val="26D6541B"/>
    <w:rsid w:val="27277595"/>
    <w:rsid w:val="2CC338BC"/>
    <w:rsid w:val="346C65E7"/>
    <w:rsid w:val="35E74D6F"/>
    <w:rsid w:val="35F76384"/>
    <w:rsid w:val="3DD82F3F"/>
    <w:rsid w:val="4D665DEE"/>
    <w:rsid w:val="56666EE2"/>
    <w:rsid w:val="5D3B3C32"/>
    <w:rsid w:val="60351C07"/>
    <w:rsid w:val="669E4476"/>
    <w:rsid w:val="67DC0B0B"/>
    <w:rsid w:val="690E5BA4"/>
    <w:rsid w:val="6A6D3FD1"/>
    <w:rsid w:val="6AF6662F"/>
    <w:rsid w:val="6E526272"/>
    <w:rsid w:val="70932B72"/>
    <w:rsid w:val="71155335"/>
    <w:rsid w:val="79123F28"/>
    <w:rsid w:val="7EAD4D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3"/>
      <w:szCs w:val="2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2419</Words>
  <Characters>2553</Characters>
  <TotalTime>5</TotalTime>
  <ScaleCrop>false</ScaleCrop>
  <LinksUpToDate>false</LinksUpToDate>
  <CharactersWithSpaces>2689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2025-03-21T09:47:00Z</dcterms:created>
  <dc:creator>Administrator</dc:creator>
  <cp:lastModifiedBy>李凌云</cp:lastModifiedBy>
  <dcterms:modified xsi:type="dcterms:W3CDTF">2025-10-22T00:51:53Z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2025-03-21T14:22:35Z</vt:filetime>
  </property>
  <property fmtid="{D5CDD505-2E9C-101B-9397-08002B2CF9AE}" pid="4" name="KSOTemplateDocerSaveRecord">
    <vt:lpwstr>eyJoZGlkIjoiMWFkYTllZjcwYTZjZmEyZjk5MjUwMzQwZWQzODRjYzkiLCJ1c2VySWQiOiIxMDUwNDk3NjUwIn0=</vt:lpwstr>
  </property>
  <property fmtid="{D5CDD505-2E9C-101B-9397-08002B2CF9AE}" pid="5" name="KSOProductBuildVer">
    <vt:lpwstr>2052-12.1.0.23125</vt:lpwstr>
  </property>
  <property fmtid="{D5CDD505-2E9C-101B-9397-08002B2CF9AE}" pid="6" name="ICV">
    <vt:lpwstr>04C587DE026546A4988FBBD9056E69EE_13</vt:lpwstr>
  </property>
</Properties>
</file>