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68472">
      <w:pPr>
        <w:rPr>
          <w:rFonts w:hint="eastAsia" w:ascii="黑体" w:hAnsi="黑体" w:eastAsia="黑体" w:cs="仿宋"/>
          <w:sz w:val="32"/>
          <w:szCs w:val="32"/>
          <w:lang w:val="en-US" w:eastAsia="zh-CN"/>
        </w:rPr>
      </w:pPr>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14:paraId="1D066B8B">
      <w:pPr>
        <w:rPr>
          <w:rFonts w:hint="eastAsia" w:ascii="黑体" w:hAnsi="黑体" w:eastAsia="黑体" w:cs="仿宋"/>
          <w:sz w:val="32"/>
          <w:szCs w:val="32"/>
          <w:lang w:val="en-US" w:eastAsia="zh-CN"/>
        </w:rPr>
      </w:pPr>
    </w:p>
    <w:p w14:paraId="57BB3764">
      <w:pPr>
        <w:rPr>
          <w:rFonts w:hint="eastAsia" w:ascii="黑体" w:hAnsi="黑体" w:eastAsia="黑体" w:cs="仿宋"/>
          <w:sz w:val="32"/>
          <w:szCs w:val="32"/>
          <w:lang w:val="en-US" w:eastAsia="zh-CN"/>
        </w:rPr>
      </w:pPr>
    </w:p>
    <w:p w14:paraId="1F62AAFF">
      <w:pPr>
        <w:rPr>
          <w:rFonts w:hint="eastAsia" w:ascii="黑体" w:hAnsi="黑体" w:eastAsia="黑体" w:cs="仿宋"/>
          <w:sz w:val="32"/>
          <w:szCs w:val="32"/>
          <w:lang w:val="en-US" w:eastAsia="zh-CN"/>
        </w:rPr>
      </w:pPr>
    </w:p>
    <w:p w14:paraId="1BB9B55C">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val="en-US" w:eastAsia="zh-CN"/>
        </w:rPr>
        <w:t>2024年度安化县公安局交通警察大队</w:t>
      </w: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14:paraId="259CC34B">
      <w:pPr>
        <w:widowControl/>
        <w:ind w:firstLine="361" w:firstLineChars="100"/>
        <w:rPr>
          <w:rFonts w:ascii="楷体" w:hAnsi="楷体" w:eastAsia="楷体" w:cs="楷体"/>
          <w:b/>
          <w:bCs/>
          <w:kern w:val="0"/>
          <w:sz w:val="36"/>
          <w:szCs w:val="36"/>
        </w:rPr>
      </w:pPr>
    </w:p>
    <w:p w14:paraId="40A63115"/>
    <w:p w14:paraId="23DC1C5C">
      <w:pPr>
        <w:rPr>
          <w:rFonts w:ascii="楷体" w:hAnsi="楷体" w:eastAsia="楷体" w:cs="楷体"/>
          <w:b/>
          <w:bCs/>
          <w:kern w:val="0"/>
          <w:sz w:val="36"/>
          <w:szCs w:val="36"/>
        </w:rPr>
      </w:pPr>
    </w:p>
    <w:p w14:paraId="1FCF5A19">
      <w:pPr>
        <w:rPr>
          <w:rFonts w:ascii="楷体" w:hAnsi="楷体" w:eastAsia="楷体" w:cs="楷体"/>
          <w:b/>
          <w:bCs/>
          <w:kern w:val="0"/>
          <w:sz w:val="36"/>
          <w:szCs w:val="36"/>
        </w:rPr>
      </w:pPr>
    </w:p>
    <w:p w14:paraId="4BA370F2">
      <w:pPr>
        <w:rPr>
          <w:rFonts w:ascii="楷体" w:hAnsi="楷体" w:eastAsia="楷体" w:cs="楷体"/>
          <w:b/>
          <w:bCs/>
          <w:kern w:val="0"/>
          <w:sz w:val="36"/>
          <w:szCs w:val="36"/>
        </w:rPr>
      </w:pPr>
    </w:p>
    <w:p w14:paraId="23F8E7A8">
      <w:pPr>
        <w:rPr>
          <w:rFonts w:ascii="楷体" w:hAnsi="楷体" w:eastAsia="楷体" w:cs="楷体"/>
          <w:b/>
          <w:bCs/>
          <w:kern w:val="0"/>
          <w:sz w:val="36"/>
          <w:szCs w:val="36"/>
        </w:rPr>
      </w:pPr>
    </w:p>
    <w:p w14:paraId="3427B930">
      <w:pPr>
        <w:pStyle w:val="5"/>
      </w:pPr>
    </w:p>
    <w:p w14:paraId="311F1E4D">
      <w:pPr>
        <w:widowControl/>
        <w:ind w:firstLine="361" w:firstLineChars="100"/>
        <w:rPr>
          <w:rFonts w:hint="eastAsia" w:ascii="楷体" w:hAnsi="楷体" w:eastAsia="楷体" w:cs="楷体"/>
          <w:b/>
          <w:bCs/>
          <w:kern w:val="0"/>
          <w:sz w:val="36"/>
          <w:szCs w:val="36"/>
        </w:rPr>
      </w:pPr>
    </w:p>
    <w:p w14:paraId="70454183">
      <w:pPr>
        <w:widowControl/>
        <w:jc w:val="center"/>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安化县公安局交通警察大队</w:t>
      </w:r>
    </w:p>
    <w:p w14:paraId="364D5A88">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2025</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04</w:t>
      </w:r>
      <w:r>
        <w:rPr>
          <w:rFonts w:hint="eastAsia" w:ascii="黑体" w:hAnsi="黑体" w:eastAsia="黑体" w:cs="黑体"/>
          <w:b w:val="0"/>
          <w:bCs w:val="0"/>
          <w:kern w:val="0"/>
          <w:sz w:val="36"/>
          <w:szCs w:val="36"/>
        </w:rPr>
        <w:t xml:space="preserve">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14:paraId="4390FAC6">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75FAA3E9">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5C5F9338">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265F4B49">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534F701D">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0540B06A">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3043F7AC">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445DA218">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eastAsia="zh-CN"/>
        </w:rPr>
      </w:pPr>
      <w:r>
        <w:rPr>
          <w:rFonts w:hint="eastAsia" w:ascii="微软雅黑" w:hAnsi="仿宋" w:eastAsia="微软雅黑" w:cs="宋体"/>
          <w:b w:val="0"/>
          <w:bCs/>
          <w:kern w:val="0"/>
          <w:sz w:val="44"/>
          <w:szCs w:val="44"/>
          <w:lang w:val="en-US" w:eastAsia="zh-CN"/>
        </w:rPr>
        <w:t>2024</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eastAsia="zh-CN"/>
        </w:rPr>
        <w:t>安化县公安局交通警察大队</w:t>
      </w:r>
    </w:p>
    <w:p w14:paraId="25A9E63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整体支出绩效自评报告</w:t>
      </w:r>
    </w:p>
    <w:p w14:paraId="206A68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20C11F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w:t>
      </w:r>
      <w:r>
        <w:rPr>
          <w:rFonts w:hint="eastAsia" w:ascii="楷体_GB2312" w:hAnsi="楷体_GB2312" w:eastAsia="楷体_GB2312" w:cs="楷体_GB2312"/>
          <w:color w:val="000000"/>
          <w:kern w:val="0"/>
          <w:sz w:val="32"/>
          <w:szCs w:val="32"/>
          <w:lang w:val="en-US" w:eastAsia="zh-CN"/>
        </w:rPr>
        <w:t>4</w:t>
      </w:r>
      <w:r>
        <w:rPr>
          <w:rFonts w:hint="eastAsia" w:ascii="楷体_GB2312" w:hAnsi="楷体_GB2312" w:eastAsia="楷体_GB2312" w:cs="楷体_GB2312"/>
          <w:color w:val="000000"/>
          <w:kern w:val="0"/>
          <w:sz w:val="32"/>
          <w:szCs w:val="32"/>
        </w:rPr>
        <w:t>年度重点工作</w:t>
      </w:r>
    </w:p>
    <w:p w14:paraId="450AF4A8">
      <w:pPr>
        <w:pStyle w:val="6"/>
        <w:shd w:val="clear" w:color="auto" w:fill="FFFFFF"/>
        <w:spacing w:before="0" w:beforeAutospacing="0" w:after="0" w:afterAutospacing="0" w:line="594" w:lineRule="exact"/>
        <w:ind w:firstLine="640" w:firstLineChars="200"/>
        <w:jc w:val="both"/>
        <w:rPr>
          <w:rFonts w:hint="eastAsia" w:ascii="仿宋_GB2312" w:eastAsia="仿宋_GB2312"/>
          <w:sz w:val="32"/>
          <w:szCs w:val="32"/>
        </w:rPr>
      </w:pPr>
      <w:r>
        <w:rPr>
          <w:rFonts w:ascii="仿宋" w:hAnsi="仿宋" w:eastAsia="仿宋" w:cs="仿宋"/>
          <w:b w:val="0"/>
          <w:bCs w:val="0"/>
          <w:i w:val="0"/>
          <w:iCs w:val="0"/>
          <w:caps w:val="0"/>
          <w:color w:val="3D3D3D"/>
          <w:spacing w:val="0"/>
          <w:sz w:val="32"/>
          <w:szCs w:val="32"/>
          <w:shd w:val="clear" w:color="auto" w:fill="FFFFFF"/>
        </w:rPr>
        <w:t>确保辖区内道路交通畅通，秩序良好。掌握辖区道路交通动态，及时反馈信息，为领导决策提供依据，提高群众交通安全意识</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狠抓重点整治，源头管理，隐患清零。严格查处各类交通违法行为</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严格按照规定收取各项非税收入，并严格执行收支两条线全额上缴财政</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开展各项交通秩序专项整治行动，如查酒驾、治超治限等</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开展文明畅通提升行动，减少交通事故安全隐患</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 </w:t>
      </w:r>
      <w:r>
        <w:rPr>
          <w:rFonts w:hint="eastAsia" w:ascii="仿宋" w:hAnsi="仿宋" w:eastAsia="仿宋" w:cs="仿宋"/>
          <w:b w:val="0"/>
          <w:bCs w:val="0"/>
          <w:i w:val="0"/>
          <w:iCs w:val="0"/>
          <w:caps w:val="0"/>
          <w:color w:val="3D3D3D"/>
          <w:spacing w:val="0"/>
          <w:sz w:val="32"/>
          <w:szCs w:val="32"/>
          <w:shd w:val="clear" w:color="auto" w:fill="FFFFFF"/>
        </w:rPr>
        <w:t>加强对校车园车，客车、货运车、危化品运输车等重点车辆的管理</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通过多种形式的教育培训，进一步提高民警、协警的整体素质，规范执法流程，提高办案质量，确保办案程序合法，执法公平公正</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严格按车辆管理各项规章制度做好我市机动车管理工作，通过各项便民利民措施的实施，不断提升服务质量</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园满完成各类警保卫任务</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做好快处快赔交通事故与保险公司的协调联动，实现轻微道路交通事故快速处置,疏堵保畅</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严格按照机动车驾驶人考试工作规范、标准和要求开展考试工作，把好考试质量关，为社会输送合格驾驶员，把好道路交通安全源头关。</w:t>
      </w:r>
    </w:p>
    <w:p w14:paraId="75ACE8CC">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p>
    <w:p w14:paraId="3C2B7D7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p>
    <w:p w14:paraId="0AB67CC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2B6BF24A">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rPr>
      </w:pPr>
      <w:r>
        <w:rPr>
          <w:rFonts w:hint="eastAsia" w:ascii="仿宋" w:hAnsi="仿宋" w:eastAsia="仿宋" w:cs="仿宋"/>
          <w:b w:val="0"/>
          <w:bCs w:val="0"/>
          <w:i w:val="0"/>
          <w:iCs w:val="0"/>
          <w:caps w:val="0"/>
          <w:color w:val="3D3D3D"/>
          <w:spacing w:val="0"/>
          <w:sz w:val="32"/>
          <w:szCs w:val="32"/>
          <w:shd w:val="clear" w:color="auto" w:fill="FFFFFF"/>
        </w:rPr>
        <w:t>202</w:t>
      </w:r>
      <w:r>
        <w:rPr>
          <w:rFonts w:hint="eastAsia" w:ascii="仿宋" w:hAnsi="仿宋" w:eastAsia="仿宋" w:cs="仿宋"/>
          <w:b w:val="0"/>
          <w:bCs w:val="0"/>
          <w:i w:val="0"/>
          <w:iCs w:val="0"/>
          <w:caps w:val="0"/>
          <w:color w:val="3D3D3D"/>
          <w:spacing w:val="0"/>
          <w:sz w:val="32"/>
          <w:szCs w:val="32"/>
          <w:shd w:val="clear" w:color="auto" w:fill="FFFFFF"/>
          <w:lang w:val="en-US" w:eastAsia="zh-CN"/>
        </w:rPr>
        <w:t>4</w:t>
      </w:r>
      <w:r>
        <w:rPr>
          <w:rFonts w:hint="eastAsia" w:ascii="仿宋" w:hAnsi="仿宋" w:eastAsia="仿宋" w:cs="仿宋"/>
          <w:b w:val="0"/>
          <w:bCs w:val="0"/>
          <w:i w:val="0"/>
          <w:iCs w:val="0"/>
          <w:caps w:val="0"/>
          <w:color w:val="3D3D3D"/>
          <w:spacing w:val="0"/>
          <w:sz w:val="32"/>
          <w:szCs w:val="32"/>
          <w:shd w:val="clear" w:color="auto" w:fill="FFFFFF"/>
        </w:rPr>
        <w:t>年部门整体支出规模</w:t>
      </w:r>
      <w:r>
        <w:rPr>
          <w:rFonts w:hint="eastAsia" w:ascii="仿宋" w:hAnsi="仿宋" w:eastAsia="仿宋" w:cs="仿宋"/>
          <w:b w:val="0"/>
          <w:bCs w:val="0"/>
          <w:i w:val="0"/>
          <w:iCs w:val="0"/>
          <w:caps w:val="0"/>
          <w:color w:val="3D3D3D"/>
          <w:spacing w:val="0"/>
          <w:sz w:val="32"/>
          <w:szCs w:val="32"/>
          <w:shd w:val="clear" w:color="auto" w:fill="FFFFFF"/>
          <w:lang w:val="en-US" w:eastAsia="zh-CN"/>
        </w:rPr>
        <w:t>4274.18</w:t>
      </w:r>
      <w:r>
        <w:rPr>
          <w:rFonts w:hint="eastAsia" w:ascii="仿宋" w:hAnsi="仿宋" w:eastAsia="仿宋" w:cs="仿宋"/>
          <w:b w:val="0"/>
          <w:bCs w:val="0"/>
          <w:i w:val="0"/>
          <w:iCs w:val="0"/>
          <w:caps w:val="0"/>
          <w:color w:val="3D3D3D"/>
          <w:spacing w:val="0"/>
          <w:sz w:val="32"/>
          <w:szCs w:val="32"/>
          <w:shd w:val="clear" w:color="auto" w:fill="FFFFFF"/>
        </w:rPr>
        <w:t>万元，主要使用方向是公安</w:t>
      </w:r>
      <w:r>
        <w:rPr>
          <w:rFonts w:hint="eastAsia" w:ascii="仿宋" w:hAnsi="仿宋" w:eastAsia="仿宋" w:cs="仿宋"/>
          <w:b w:val="0"/>
          <w:bCs w:val="0"/>
          <w:i w:val="0"/>
          <w:iCs w:val="0"/>
          <w:caps w:val="0"/>
          <w:color w:val="3D3D3D"/>
          <w:spacing w:val="0"/>
          <w:sz w:val="32"/>
          <w:szCs w:val="32"/>
          <w:shd w:val="clear" w:color="auto" w:fill="FFFFFF"/>
          <w:lang w:eastAsia="zh-CN"/>
        </w:rPr>
        <w:t>交管</w:t>
      </w:r>
      <w:r>
        <w:rPr>
          <w:rFonts w:hint="eastAsia" w:ascii="仿宋" w:hAnsi="仿宋" w:eastAsia="仿宋" w:cs="仿宋"/>
          <w:b w:val="0"/>
          <w:bCs w:val="0"/>
          <w:i w:val="0"/>
          <w:iCs w:val="0"/>
          <w:caps w:val="0"/>
          <w:color w:val="3D3D3D"/>
          <w:spacing w:val="0"/>
          <w:sz w:val="32"/>
          <w:szCs w:val="32"/>
          <w:shd w:val="clear" w:color="auto" w:fill="FFFFFF"/>
        </w:rPr>
        <w:t>业务工作的正常开展，主要内容与涉及范围是公安机关依法履行职能所发生的各项费用，包括基本支出和项目支出，基本支出为保障公安机构运转和完成日常工作任务发生的支出，包括人员支出和公用经费支出，项目支出为包括列入项目支出的办案（业务）经费、业务装备经费、基础设施建设经费等。</w:t>
      </w:r>
    </w:p>
    <w:p w14:paraId="680679A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D3A8C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33DBFE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基本支出1585.04万元，是为保障各部门正常运转、完成日常工作任务而发生的各项支出，主要包括工资福利支出1363.15万元，商品和服务支出157.98万元，对个人和家庭支出63.91万元。</w:t>
      </w:r>
    </w:p>
    <w:p w14:paraId="7685E5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“三公”经费支出情况：2024年，“三公”经费完成72.88万元，比上年减少2.97元，主要原因是：厉行节约严控公用经费</w:t>
      </w:r>
      <w:r>
        <w:rPr>
          <w:rFonts w:hint="eastAsia" w:ascii="仿宋" w:hAnsi="仿宋" w:eastAsia="仿宋"/>
          <w:sz w:val="32"/>
          <w:szCs w:val="24"/>
        </w:rPr>
        <w:t>，公务接待费有所减少，</w:t>
      </w:r>
      <w:r>
        <w:rPr>
          <w:rFonts w:hint="eastAsia" w:ascii="仿宋" w:hAnsi="仿宋" w:eastAsia="仿宋"/>
          <w:sz w:val="32"/>
          <w:szCs w:val="24"/>
          <w:lang w:eastAsia="zh-CN"/>
        </w:rPr>
        <w:t>无公车购置费，</w:t>
      </w:r>
      <w:r>
        <w:rPr>
          <w:rFonts w:hint="eastAsia" w:ascii="仿宋" w:hAnsi="仿宋" w:eastAsia="仿宋"/>
          <w:sz w:val="32"/>
          <w:szCs w:val="24"/>
        </w:rPr>
        <w:t>按照预算指标数列支公务用车运行维护费</w:t>
      </w:r>
      <w:r>
        <w:rPr>
          <w:rFonts w:hint="eastAsia" w:ascii="仿宋" w:hAnsi="仿宋" w:eastAsia="仿宋" w:cs="Times New Roman"/>
          <w:kern w:val="2"/>
          <w:sz w:val="32"/>
          <w:szCs w:val="24"/>
          <w:u w:val="none"/>
          <w:shd w:val="clear" w:color="auto" w:fill="auto"/>
          <w:lang w:val="zh-CN" w:eastAsia="zh-CN" w:bidi="ar-SA"/>
        </w:rPr>
        <w:t>。其中，公务接待费</w:t>
      </w:r>
      <w:r>
        <w:rPr>
          <w:rFonts w:hint="eastAsia" w:ascii="仿宋" w:hAnsi="仿宋" w:eastAsia="仿宋" w:cs="Times New Roman"/>
          <w:kern w:val="2"/>
          <w:sz w:val="32"/>
          <w:szCs w:val="24"/>
          <w:u w:val="none"/>
          <w:shd w:val="clear" w:color="auto" w:fill="auto"/>
          <w:lang w:val="en-US" w:eastAsia="zh-CN" w:bidi="ar-SA"/>
        </w:rPr>
        <w:t>完成7.55万元，比上年减少1.3万元；</w:t>
      </w:r>
      <w:r>
        <w:rPr>
          <w:rFonts w:hint="eastAsia" w:ascii="仿宋" w:hAnsi="仿宋" w:eastAsia="仿宋" w:cs="Times New Roman"/>
          <w:kern w:val="2"/>
          <w:sz w:val="32"/>
          <w:szCs w:val="24"/>
          <w:u w:val="none"/>
          <w:shd w:val="clear" w:color="auto" w:fill="auto"/>
          <w:lang w:val="zh-CN" w:eastAsia="zh-CN" w:bidi="ar-SA"/>
        </w:rPr>
        <w:t>公务用车购置及运行维护费</w:t>
      </w:r>
      <w:r>
        <w:rPr>
          <w:rFonts w:hint="eastAsia" w:ascii="仿宋" w:hAnsi="仿宋" w:eastAsia="仿宋" w:cs="Times New Roman"/>
          <w:kern w:val="2"/>
          <w:sz w:val="32"/>
          <w:szCs w:val="24"/>
          <w:u w:val="none"/>
          <w:shd w:val="clear" w:color="auto" w:fill="auto"/>
          <w:lang w:val="en-US" w:eastAsia="zh-CN" w:bidi="ar-SA"/>
        </w:rPr>
        <w:t>完成65.33万元，比上年减少1.67万元</w:t>
      </w:r>
      <w:r>
        <w:rPr>
          <w:rFonts w:hint="eastAsia" w:ascii="仿宋" w:hAnsi="仿宋" w:eastAsia="仿宋" w:cs="Times New Roman"/>
          <w:kern w:val="2"/>
          <w:sz w:val="32"/>
          <w:szCs w:val="24"/>
          <w:u w:val="none"/>
          <w:shd w:val="clear" w:color="auto" w:fill="auto"/>
          <w:lang w:val="zh-CN" w:eastAsia="zh-CN" w:bidi="ar-SA"/>
        </w:rPr>
        <w:t>。</w:t>
      </w:r>
    </w:p>
    <w:p w14:paraId="2D3F4AC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491458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项目支出2689.14万元，包含：</w:t>
      </w:r>
      <w:r>
        <w:rPr>
          <w:rFonts w:hint="eastAsia" w:ascii="仿宋_GB2312" w:eastAsia="仿宋_GB2312"/>
          <w:sz w:val="32"/>
          <w:szCs w:val="32"/>
        </w:rPr>
        <w:t>上级补助</w:t>
      </w:r>
      <w:r>
        <w:rPr>
          <w:rFonts w:hint="eastAsia" w:ascii="仿宋_GB2312" w:eastAsia="仿宋_GB2312"/>
          <w:sz w:val="32"/>
          <w:szCs w:val="32"/>
          <w:lang w:eastAsia="zh-CN"/>
        </w:rPr>
        <w:t>工作</w:t>
      </w:r>
      <w:r>
        <w:rPr>
          <w:rFonts w:hint="eastAsia" w:ascii="仿宋_GB2312" w:eastAsia="仿宋_GB2312"/>
          <w:sz w:val="32"/>
          <w:szCs w:val="32"/>
        </w:rPr>
        <w:t>经费和上级补助装备经费</w:t>
      </w:r>
      <w:r>
        <w:rPr>
          <w:rFonts w:hint="eastAsia" w:ascii="仿宋_GB2312" w:eastAsia="仿宋_GB2312"/>
          <w:sz w:val="32"/>
          <w:szCs w:val="32"/>
          <w:lang w:eastAsia="zh-CN"/>
        </w:rPr>
        <w:t>等。</w:t>
      </w:r>
    </w:p>
    <w:p w14:paraId="75EC8028">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70D39C70">
      <w:pPr>
        <w:ind w:firstLine="640" w:firstLineChars="200"/>
        <w:rPr>
          <w:rFonts w:hint="eastAsia"/>
        </w:rPr>
      </w:pPr>
      <w:r>
        <w:rPr>
          <w:color w:val="232323"/>
          <w:sz w:val="32"/>
          <w:szCs w:val="32"/>
          <w:shd w:val="clear" w:color="auto" w:fill="FFFFFF"/>
        </w:rPr>
        <w:t>202</w:t>
      </w:r>
      <w:r>
        <w:rPr>
          <w:rFonts w:hint="eastAsia"/>
          <w:color w:val="232323"/>
          <w:sz w:val="32"/>
          <w:szCs w:val="32"/>
          <w:shd w:val="clear" w:color="auto" w:fill="FFFFFF"/>
          <w:lang w:val="en-US" w:eastAsia="zh-CN"/>
        </w:rPr>
        <w:t>4</w:t>
      </w:r>
      <w:r>
        <w:rPr>
          <w:rFonts w:hint="eastAsia" w:ascii="仿宋_GB2312" w:eastAsia="仿宋_GB2312" w:cs="仿宋_GB2312"/>
          <w:color w:val="232323"/>
          <w:sz w:val="32"/>
          <w:szCs w:val="32"/>
          <w:shd w:val="clear" w:color="auto" w:fill="FFFFFF"/>
        </w:rPr>
        <w:t>年本部门政府性基金支出预算</w:t>
      </w:r>
      <w:r>
        <w:rPr>
          <w:rFonts w:eastAsia="仿宋_GB2312"/>
          <w:color w:val="232323"/>
          <w:sz w:val="32"/>
          <w:szCs w:val="32"/>
          <w:shd w:val="clear" w:color="auto" w:fill="FFFFFF"/>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本部门无政府性基金安排的支出。</w:t>
      </w:r>
    </w:p>
    <w:p w14:paraId="4146400D">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2231DFB3">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4675B08A">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D3BC260">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3CE7EE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51A9B94C">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根据《部门整体支出绩效评价指标》评分，得分100分，根据预算绩效管理要求，我队紧紧围绕“压事故、保安全、保畅通”工作主线，以整治交通秩序“保畅通”，抓好车辆、驾驶人管理“保安全”，加强宣传教育“压事故”为工作重点，圆满完成了2024年各重点时期的交通安保工作，为全县经济社会发展创造了良好的道路交通环境。</w:t>
      </w:r>
    </w:p>
    <w:p w14:paraId="562B9C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41D405FE">
      <w:pPr>
        <w:ind w:firstLine="640" w:firstLineChars="200"/>
        <w:rPr>
          <w:rFonts w:hint="default"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经过绩效自评，各项目完成情况良好，但是2024</w:t>
      </w:r>
      <w:bookmarkStart w:id="0" w:name="_GoBack"/>
      <w:bookmarkEnd w:id="0"/>
      <w:r>
        <w:rPr>
          <w:rFonts w:hint="eastAsia" w:ascii="仿宋_GB2312" w:eastAsia="仿宋_GB2312" w:cs="仿宋_GB2312"/>
          <w:color w:val="232323"/>
          <w:sz w:val="32"/>
          <w:szCs w:val="32"/>
          <w:shd w:val="clear" w:color="auto" w:fill="FFFFFF"/>
          <w:lang w:val="en-US" w:eastAsia="zh-CN"/>
        </w:rPr>
        <w:t>年部门支付进度率较低，主要是因为道路交通社会救助资金撤销了专户管理后，此项专项资金暂放入行政账户进行管理，因该专项资金尚有结余，导致部门支付率未达到百分之百。</w:t>
      </w:r>
    </w:p>
    <w:p w14:paraId="217F7C8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0E7900D5">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1、加强自身业务的技能的提高。我队将加强该方面业务学习，请专业机构上门进行培训，对绩效目标的数量、质量、成本和时效等方面的设置进行讲解，在绩效目标设置中将严格遵循“绩效目标应从数量、质量、成本、和时效等方面进行细化，须用定量表述为主。不能以量化形式表述的，应当采用分级分档的形式定性表述，并具有可测量性”的规定来制定。促进项目绩效申报的科学规范合理化。</w:t>
      </w:r>
    </w:p>
    <w:p w14:paraId="400BD276">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2、加强预算绩效管理。进一步加强本单位的预算资金管理，减少预算资金使用的随意性，对预算的事前、事中、事后进行全过程控制，加大对预算编制与执行的监督管理力度，提高预算资金使用效率。同时提高专项资金责任人员对预算资金使用效益的认识，把预算资金是否发挥使用效益与各岗位是否履职尽责相结合，将预算资金使用的效率和效益作为对各岗位人员工作考核评价。</w:t>
      </w:r>
    </w:p>
    <w:p w14:paraId="0EDD0EC1">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3、加强项目实施监控。本单位财务部门和各项目资金责任人要及时掌握项目实施过程中的的进度情况和异常情况，及时做好每个项目资料收集工作，加强项目实施监控和绩效考评，提高项目实施效率效果以按期实现项目绩效目标。因工作需要需调整的及时报批或备案，对达成政府采购标准的项目支出，严格执行政府采购流程优选供应商。</w:t>
      </w:r>
    </w:p>
    <w:p w14:paraId="24880351">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4、加强财务管理，严格财务审核。加强本单位财务管理，健全单位财务管理制度体系，规范单位财务行为，根据内控制度，在费用报账支付时，按照预算规定的费用项目和用途进行资金使用审核、列报支付、财务核算，杜绝超支现象的发生，对预算外经费严格落实“收支两条线”要求，精细测算支出额度，把需求核准核实，充分发挥财政资金的效益。</w:t>
      </w:r>
    </w:p>
    <w:p w14:paraId="1D8E193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E0F4A5D">
      <w:pPr>
        <w:pStyle w:val="2"/>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14:paraId="5AFD5637">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618679C7">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0E701311"/>
    <w:rsid w:val="257D691C"/>
    <w:rsid w:val="33357B76"/>
    <w:rsid w:val="45BD2A31"/>
    <w:rsid w:val="655C4CA6"/>
    <w:rsid w:val="6D445020"/>
    <w:rsid w:val="720A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rPr>
  </w:style>
  <w:style w:type="paragraph" w:styleId="3">
    <w:name w:val="Body Text Indent"/>
    <w:basedOn w:val="1"/>
    <w:qFormat/>
    <w:uiPriority w:val="99"/>
    <w:pPr>
      <w:ind w:firstLine="640" w:firstLineChars="200"/>
    </w:pPr>
    <w:rPr>
      <w:sz w:val="32"/>
      <w:szCs w:val="32"/>
    </w:rPr>
  </w:style>
  <w:style w:type="paragraph" w:styleId="4">
    <w:name w:val="toc 5"/>
    <w:basedOn w:val="1"/>
    <w:next w:val="1"/>
    <w:unhideWhenUsed/>
    <w:qFormat/>
    <w:uiPriority w:val="39"/>
    <w:pPr>
      <w:ind w:left="1680" w:leftChars="800"/>
    </w:pPr>
    <w:rPr>
      <w:rFonts w:ascii="等线" w:hAnsi="等线" w:eastAsia="等线" w:cs="Times New Roman"/>
      <w:szCs w:val="22"/>
    </w:rPr>
  </w:style>
  <w:style w:type="paragraph" w:styleId="5">
    <w:name w:val="toc 1"/>
    <w:basedOn w:val="1"/>
    <w:next w:val="1"/>
    <w:unhideWhenUsed/>
    <w:qFormat/>
    <w:uiPriority w:val="99"/>
    <w:pPr>
      <w:spacing w:beforeLines="0" w:afterLines="0"/>
    </w:pPr>
    <w:rPr>
      <w:rFonts w:hint="default"/>
      <w:sz w:val="21"/>
      <w:szCs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uiPriority w:val="99"/>
    <w:pPr>
      <w:ind w:firstLine="420"/>
    </w:p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691</Words>
  <Characters>714</Characters>
  <Lines>0</Lines>
  <Paragraphs>0</Paragraphs>
  <TotalTime>5</TotalTime>
  <ScaleCrop>false</ScaleCrop>
  <LinksUpToDate>false</LinksUpToDate>
  <CharactersWithSpaces>719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啦啦啦啦</cp:lastModifiedBy>
  <dcterms:modified xsi:type="dcterms:W3CDTF">2025-04-29T05:13:57Z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A51970DAEA80418485B3069E7BF3DF76_13</vt:lpwstr>
  </property>
  <property fmtid="{D5CDD505-2E9C-101B-9397-08002B2CF9AE}" pid="4" name="KSOTemplateDocerSaveRecord">
    <vt:lpwstr>eyJoZGlkIjoiOTI4YmQ5Y2MzMGVhMDY4NDkwNTBhM2FiMTI1OTFmZTEiLCJ1c2VySWQiOiIyMDUwMzE0MDYifQ==</vt:lpwstr>
  </property>
</Properties>
</file>