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997FC">
      <w:pPr>
        <w:pStyle w:val="13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rFonts w:ascii="Arial" w:hAnsi="Arial" w:eastAsia="Arial" w:cs="Arial"/>
          <w:color w:val="000000"/>
          <w:spacing w:val="0"/>
          <w:w w:val="100"/>
          <w:position w:val="0"/>
          <w:sz w:val="52"/>
          <w:szCs w:val="52"/>
          <w:shd w:val="clear" w:color="auto" w:fill="auto"/>
        </w:rPr>
      </w:pPr>
      <w:bookmarkStart w:id="0" w:name="bookmark1"/>
      <w:bookmarkStart w:id="1" w:name="bookmark0"/>
    </w:p>
    <w:p w14:paraId="5E3EF592">
      <w:pPr>
        <w:pStyle w:val="13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rFonts w:ascii="Arial" w:hAnsi="Arial" w:eastAsia="Arial" w:cs="Arial"/>
          <w:color w:val="000000"/>
          <w:spacing w:val="0"/>
          <w:w w:val="100"/>
          <w:position w:val="0"/>
          <w:sz w:val="52"/>
          <w:szCs w:val="52"/>
          <w:shd w:val="clear" w:color="auto" w:fill="auto"/>
        </w:rPr>
      </w:pPr>
    </w:p>
    <w:p w14:paraId="27747CB4">
      <w:pPr>
        <w:pStyle w:val="13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color w:val="000000"/>
          <w:spacing w:val="0"/>
          <w:w w:val="100"/>
          <w:position w:val="0"/>
          <w:shd w:val="clear" w:color="auto" w:fill="auto"/>
        </w:rPr>
      </w:pPr>
      <w:r>
        <w:rPr>
          <w:rFonts w:ascii="Arial" w:hAnsi="Arial" w:eastAsia="Arial" w:cs="Arial"/>
          <w:color w:val="000000"/>
          <w:spacing w:val="0"/>
          <w:w w:val="100"/>
          <w:position w:val="0"/>
          <w:sz w:val="52"/>
          <w:szCs w:val="52"/>
          <w:shd w:val="clear" w:color="auto" w:fill="auto"/>
        </w:rPr>
        <w:t>202</w:t>
      </w:r>
      <w:r>
        <w:rPr>
          <w:rFonts w:hint="eastAsia" w:ascii="Arial" w:hAnsi="Arial" w:eastAsia="宋体" w:cs="Arial"/>
          <w:color w:val="000000"/>
          <w:spacing w:val="0"/>
          <w:w w:val="100"/>
          <w:position w:val="0"/>
          <w:sz w:val="52"/>
          <w:szCs w:val="52"/>
          <w:shd w:val="clear" w:color="auto" w:fill="auto"/>
          <w:lang w:val="en-US" w:eastAsia="zh-CN"/>
        </w:rPr>
        <w:t>4</w:t>
      </w:r>
      <w:r>
        <w:rPr>
          <w:color w:val="000000"/>
          <w:spacing w:val="0"/>
          <w:w w:val="100"/>
          <w:position w:val="0"/>
          <w:shd w:val="clear" w:color="auto" w:fill="auto"/>
        </w:rPr>
        <w:t>年度</w:t>
      </w:r>
      <w:r>
        <w:rPr>
          <w:rFonts w:hint="eastAsia" w:eastAsia="宋体"/>
          <w:color w:val="000000"/>
          <w:spacing w:val="0"/>
          <w:w w:val="100"/>
          <w:position w:val="0"/>
          <w:shd w:val="clear" w:color="auto" w:fill="auto"/>
          <w:lang w:val="en-US" w:eastAsia="zh-CN"/>
        </w:rPr>
        <w:t>安化县</w:t>
      </w:r>
      <w:r>
        <w:rPr>
          <w:color w:val="000000"/>
          <w:spacing w:val="0"/>
          <w:w w:val="100"/>
          <w:position w:val="0"/>
          <w:shd w:val="clear" w:color="auto" w:fill="auto"/>
        </w:rPr>
        <w:t>烟溪中心卫生院</w:t>
      </w:r>
    </w:p>
    <w:p w14:paraId="5D94338D">
      <w:pPr>
        <w:pStyle w:val="13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</w:rPr>
        <w:t>整体支出绩效自评报告</w:t>
      </w:r>
      <w:bookmarkEnd w:id="0"/>
      <w:bookmarkEnd w:id="1"/>
    </w:p>
    <w:p w14:paraId="2F95462D">
      <w:pPr>
        <w:widowControl w:val="0"/>
        <w:spacing w:line="1" w:lineRule="exact"/>
        <w:sectPr>
          <w:footerReference r:id="rId5" w:type="default"/>
          <w:footnotePr>
            <w:numFmt w:val="decimal"/>
          </w:footnotePr>
          <w:pgSz w:w="11900" w:h="16840"/>
          <w:pgMar w:top="890" w:right="1189" w:bottom="1406" w:left="1629" w:header="462" w:footer="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rtlGutter w:val="0"/>
          <w:docGrid w:linePitch="360" w:charSpace="0"/>
        </w:sectPr>
      </w:pPr>
      <w:r>
        <mc:AlternateContent>
          <mc:Choice Requires="wps">
            <w:drawing>
              <wp:anchor distT="3599180" distB="819785" distL="0" distR="0" simplePos="0" relativeHeight="251660288" behindDoc="0" locked="0" layoutInCell="1" allowOverlap="1">
                <wp:simplePos x="0" y="0"/>
                <wp:positionH relativeFrom="page">
                  <wp:posOffset>1088390</wp:posOffset>
                </wp:positionH>
                <wp:positionV relativeFrom="paragraph">
                  <wp:posOffset>3630295</wp:posOffset>
                </wp:positionV>
                <wp:extent cx="1870075" cy="315595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075" cy="3155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5F911B">
                            <w:pPr>
                              <w:pStyle w:val="9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380" w:firstLineChars="10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</w:rPr>
                              <w:t>申报单位（盖章）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1026" o:spt="202" type="#_x0000_t202" style="position:absolute;left:0pt;margin-left:85.7pt;margin-top:285.85pt;height:24.85pt;width:147.25pt;mso-position-horizontal-relative:page;mso-wrap-distance-bottom:64.55pt;mso-wrap-distance-top:283.4pt;mso-wrap-style:none;z-index:251660288;mso-width-relative:page;mso-height-relative:page;" filled="f" stroked="f" coordsize="21600,21600" o:gfxdata="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5qqxA1wAA&#10;AAsBAAAPAAAAAAAAAAEAIAAAACIAAABkcnMvZG93bnJldi54bWxQSwECFAAUAAAACACHTuJAe7Pa&#10;N60BAABwAwAADgAAAAAAAAABACAAAAAmAQAAZHJzL2Uyb0RvYy54bWxQSwUGAAAAAAYABgBZAQAA&#10;R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7C5F911B">
                      <w:pPr>
                        <w:pStyle w:val="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380" w:firstLineChars="10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</w:rPr>
                        <w:t>申报单位（盖章）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3131820</wp:posOffset>
                </wp:positionH>
                <wp:positionV relativeFrom="paragraph">
                  <wp:posOffset>3486150</wp:posOffset>
                </wp:positionV>
                <wp:extent cx="3805555" cy="466725"/>
                <wp:effectExtent l="0" t="0" r="0" b="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5555" cy="4667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B5345E">
                            <w:pPr>
                              <w:pStyle w:val="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rFonts w:hint="eastAsia" w:eastAsia="宋体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u w:val="none"/>
                                <w:shd w:val="clear" w:color="auto" w:fill="auto"/>
                              </w:rPr>
                              <w:t>: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u w:val="none"/>
                                <w:shd w:val="clear" w:color="auto" w:fill="auto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36"/>
                                <w:szCs w:val="36"/>
                                <w:shd w:val="clear" w:color="auto" w:fill="auto"/>
                              </w:rPr>
                              <w:t>安化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36"/>
                                <w:szCs w:val="36"/>
                                <w:shd w:val="clear" w:color="auto" w:fill="auto"/>
                                <w:lang w:val="en-US" w:eastAsia="zh-CN"/>
                              </w:rPr>
                              <w:t>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36"/>
                                <w:szCs w:val="36"/>
                                <w:shd w:val="clear" w:color="auto" w:fill="auto"/>
                              </w:rPr>
                              <w:t>烟溪中心卫生</w:t>
                            </w:r>
                            <w:r>
                              <w:rPr>
                                <w:rFonts w:hint="eastAsia" w:eastAsia="宋体"/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sz w:val="36"/>
                                <w:szCs w:val="36"/>
                                <w:shd w:val="clear" w:color="auto" w:fill="auto"/>
                                <w:lang w:val="en-US" w:eastAsia="zh-CN"/>
                              </w:rPr>
                              <w:t>院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" o:spid="_x0000_s1026" o:spt="202" type="#_x0000_t202" style="position:absolute;left:0pt;margin-left:246.6pt;margin-top:274.5pt;height:36.75pt;width:299.65pt;mso-position-horizontal-relative:page;z-index:251661312;mso-width-relative:page;mso-height-relative:page;" filled="f" stroked="f" coordsize="21600,21600" o:gfxdata="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98N3w2gAAAAwBAAAP&#10;AAAAAAAAAAEAIAAAACIAAABkcnMvZG93bnJldi54bWxQSwECFAAUAAAACACHTuJAJv1vsaQBAABk&#10;AwAADgAAAAAAAAABACAAAAApAQAAZHJzL2Uyb0RvYy54bWxQSwUGAAAAAAYABgBZAQAAP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DB5345E">
                      <w:pPr>
                        <w:pStyle w:val="11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rFonts w:hint="eastAsia" w:eastAsia="宋体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u w:val="none"/>
                          <w:shd w:val="clear" w:color="auto" w:fill="auto"/>
                        </w:rPr>
                        <w:t>:</w:t>
                      </w:r>
                      <w:r>
                        <w:rPr>
                          <w:rFonts w:hint="eastAsia" w:eastAsia="宋体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u w:val="none"/>
                          <w:shd w:val="clear" w:color="auto" w:fill="auto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36"/>
                          <w:szCs w:val="36"/>
                          <w:shd w:val="clear" w:color="auto" w:fill="auto"/>
                        </w:rPr>
                        <w:t>安化</w:t>
                      </w:r>
                      <w:r>
                        <w:rPr>
                          <w:rFonts w:hint="eastAsia" w:eastAsia="宋体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36"/>
                          <w:szCs w:val="36"/>
                          <w:shd w:val="clear" w:color="auto" w:fill="auto"/>
                          <w:lang w:val="en-US" w:eastAsia="zh-CN"/>
                        </w:rPr>
                        <w:t>县</w:t>
                      </w: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36"/>
                          <w:szCs w:val="36"/>
                          <w:shd w:val="clear" w:color="auto" w:fill="auto"/>
                        </w:rPr>
                        <w:t>烟溪中心卫生</w:t>
                      </w:r>
                      <w:r>
                        <w:rPr>
                          <w:rFonts w:hint="eastAsia" w:eastAsia="宋体"/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36"/>
                          <w:szCs w:val="36"/>
                          <w:shd w:val="clear" w:color="auto" w:fill="auto"/>
                          <w:lang w:val="en-US" w:eastAsia="zh-CN"/>
                        </w:rPr>
                        <w:t>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3093720</wp:posOffset>
                </wp:positionH>
                <wp:positionV relativeFrom="paragraph">
                  <wp:posOffset>4428490</wp:posOffset>
                </wp:positionV>
                <wp:extent cx="1923415" cy="30607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3415" cy="3060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AC1DA9">
                            <w:pPr>
                              <w:pStyle w:val="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sz w:val="36"/>
                                <w:szCs w:val="36"/>
                                <w:u w:val="none"/>
                                <w:shd w:val="clear" w:color="auto" w:fill="auto"/>
                              </w:rPr>
                              <w:t>202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sz w:val="36"/>
                                <w:szCs w:val="36"/>
                                <w:u w:val="none"/>
                                <w:shd w:val="clear" w:color="auto" w:fill="auto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36"/>
                                <w:szCs w:val="36"/>
                                <w:u w:val="none"/>
                                <w:shd w:val="clear" w:color="auto" w:fill="auto"/>
                              </w:rPr>
                              <w:t>年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sz w:val="36"/>
                                <w:szCs w:val="36"/>
                                <w:u w:val="none"/>
                                <w:shd w:val="clear" w:color="auto" w:fill="auto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36"/>
                                <w:szCs w:val="36"/>
                                <w:u w:val="none"/>
                                <w:shd w:val="clear" w:color="auto" w:fill="auto"/>
                              </w:rPr>
                              <w:t>月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color w:val="000000"/>
                                <w:spacing w:val="0"/>
                                <w:w w:val="100"/>
                                <w:position w:val="0"/>
                                <w:sz w:val="36"/>
                                <w:szCs w:val="36"/>
                                <w:u w:val="none"/>
                                <w:shd w:val="clear" w:color="auto" w:fill="auto"/>
                                <w:lang w:val="en-US" w:eastAsia="zh-CN"/>
                              </w:rPr>
                              <w:t>23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36"/>
                                <w:szCs w:val="36"/>
                                <w:u w:val="none"/>
                                <w:shd w:val="clear" w:color="auto" w:fill="auto"/>
                              </w:rPr>
                              <w:t>日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1026" o:spt="202" type="#_x0000_t202" style="position:absolute;left:0pt;margin-left:243.6pt;margin-top:348.7pt;height:24.1pt;width:151.45pt;mso-position-horizontal-relative:page;z-index:251661312;mso-width-relative:page;mso-height-relative:page;" filled="f" stroked="f" coordsize="21600,21600" o:gfxdata="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Xwn039oAAAALAQAA&#10;DwAAAAAAAAABACAAAAAiAAAAZHJzL2Rvd25yZXYueG1sUEsBAhQAFAAAAAgAh07iQIzkiQ2lAQAA&#10;ZAMAAA4AAAAAAAAAAQAgAAAAKQ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1AC1DA9">
                      <w:pPr>
                        <w:pStyle w:val="11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color w:val="000000"/>
                          <w:spacing w:val="0"/>
                          <w:w w:val="100"/>
                          <w:position w:val="0"/>
                          <w:sz w:val="36"/>
                          <w:szCs w:val="36"/>
                          <w:u w:val="none"/>
                          <w:shd w:val="clear" w:color="auto" w:fill="auto"/>
                        </w:rPr>
                        <w:t>202</w:t>
                      </w: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spacing w:val="0"/>
                          <w:w w:val="100"/>
                          <w:position w:val="0"/>
                          <w:sz w:val="36"/>
                          <w:szCs w:val="36"/>
                          <w:u w:val="none"/>
                          <w:shd w:val="clear" w:color="auto" w:fill="auto"/>
                          <w:lang w:val="en-US" w:eastAsia="zh-CN"/>
                        </w:rPr>
                        <w:t>5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36"/>
                          <w:szCs w:val="36"/>
                          <w:u w:val="none"/>
                          <w:shd w:val="clear" w:color="auto" w:fill="auto"/>
                        </w:rPr>
                        <w:t>年</w:t>
                      </w: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spacing w:val="0"/>
                          <w:w w:val="100"/>
                          <w:position w:val="0"/>
                          <w:sz w:val="36"/>
                          <w:szCs w:val="36"/>
                          <w:u w:val="none"/>
                          <w:shd w:val="clear" w:color="auto" w:fill="auto"/>
                          <w:lang w:val="en-US" w:eastAsia="zh-CN"/>
                        </w:rPr>
                        <w:t>4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36"/>
                          <w:szCs w:val="36"/>
                          <w:u w:val="none"/>
                          <w:shd w:val="clear" w:color="auto" w:fill="auto"/>
                        </w:rPr>
                        <w:t>月</w:t>
                      </w:r>
                      <w:r>
                        <w:rPr>
                          <w:rFonts w:hint="eastAsia" w:ascii="Times New Roman" w:hAnsi="Times New Roman" w:eastAsia="宋体" w:cs="Times New Roman"/>
                          <w:color w:val="000000"/>
                          <w:spacing w:val="0"/>
                          <w:w w:val="100"/>
                          <w:position w:val="0"/>
                          <w:sz w:val="36"/>
                          <w:szCs w:val="36"/>
                          <w:u w:val="none"/>
                          <w:shd w:val="clear" w:color="auto" w:fill="auto"/>
                          <w:lang w:val="en-US" w:eastAsia="zh-CN"/>
                        </w:rPr>
                        <w:t>23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36"/>
                          <w:szCs w:val="36"/>
                          <w:u w:val="none"/>
                          <w:shd w:val="clear" w:color="auto" w:fill="auto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 w14:paraId="0D7A216A">
      <w:pPr>
        <w:pStyle w:val="13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</w:pPr>
      <w:bookmarkStart w:id="2" w:name="bookmark3"/>
      <w:bookmarkStart w:id="3" w:name="bookmark2"/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202</w:t>
      </w:r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年度</w:t>
      </w:r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  <w:lang w:val="en-US" w:eastAsia="zh-CN"/>
        </w:rPr>
        <w:t>安化县</w:t>
      </w:r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烟溪中心卫生院</w:t>
      </w:r>
    </w:p>
    <w:p w14:paraId="7E0A89DA">
      <w:pPr>
        <w:pStyle w:val="13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</w:pPr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整体支出</w:t>
      </w:r>
      <w:bookmarkEnd w:id="2"/>
      <w:bookmarkEnd w:id="3"/>
      <w:bookmarkStart w:id="4" w:name="bookmark4"/>
      <w:bookmarkStart w:id="5" w:name="bookmark5"/>
      <w:r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绩效自评报告</w:t>
      </w:r>
      <w:bookmarkEnd w:id="4"/>
      <w:bookmarkEnd w:id="5"/>
    </w:p>
    <w:p w14:paraId="2FEC191E">
      <w:pPr>
        <w:pStyle w:val="13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</w:pPr>
    </w:p>
    <w:p w14:paraId="7458B6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baseline"/>
        <w:rPr>
          <w:rFonts w:hint="eastAsia" w:asciiTheme="majorEastAsia" w:hAnsiTheme="majorEastAsia" w:eastAsiaTheme="majorEastAsia" w:cstheme="majorEastAsia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val="en-US" w:eastAsia="zh-CN"/>
        </w:rPr>
        <w:t xml:space="preserve"> 按照安化县财政局《关于开展2024年度预算支出绩效自评工作的通知》（安财绩〔2025〕1号）要求， 我单位高度重视，积极组织人员对2024年部门整体支出情况进行了清理，现将自评情况公开如下：</w:t>
      </w:r>
    </w:p>
    <w:p w14:paraId="57D55D32">
      <w:pPr>
        <w:pStyle w:val="19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723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</w:rPr>
        <w:t>一、部门（单位）基本情况</w:t>
      </w:r>
    </w:p>
    <w:p w14:paraId="7C31D22E">
      <w:pPr>
        <w:pStyle w:val="21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（一）职能职责</w:t>
      </w:r>
    </w:p>
    <w:p w14:paraId="1F5097DB">
      <w:pPr>
        <w:pStyle w:val="21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（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en-US" w:bidi="en-US"/>
        </w:rPr>
        <w:t>I）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提供公共卫生服务</w:t>
      </w:r>
    </w:p>
    <w:p w14:paraId="19A424EF"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358"/>
        </w:tabs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落实农村居民健康档案管理及服务。</w:t>
      </w:r>
    </w:p>
    <w:p w14:paraId="1C84FB76"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358"/>
        </w:tabs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普及卫生保健常识，实施重点人群及重点场所健康教育。</w:t>
      </w:r>
    </w:p>
    <w:p w14:paraId="0C675069"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358"/>
        </w:tabs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规范预防接种服务，执行国家免疫规划。</w:t>
      </w:r>
    </w:p>
    <w:p w14:paraId="3D387A75"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358"/>
        </w:tabs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及时发现、登记并报告辖区内发现的传染病病例和疑似病例， 参与现场疫情处理。</w:t>
      </w:r>
    </w:p>
    <w:p w14:paraId="22D5073F"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开展新生儿访视及儿童保健系统管理，进行体格检查和生长发 育监测及评价，开展健康指导。</w:t>
      </w:r>
    </w:p>
    <w:p w14:paraId="7B466470"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开展孕产妇保健系统管理和产后随访，进行一般体格检查及孕 期营养，心理健康指导。</w:t>
      </w:r>
    </w:p>
    <w:p w14:paraId="28648D12"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对辖区内 65 岁及以上老年人进行登记管理，进行健康危险因素 调查和一般体格检查，开展健康指导。</w:t>
      </w:r>
    </w:p>
    <w:p w14:paraId="3ABA5CF0"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对高血压、糖尿病、肺结核等慢性病高危人群进行指导，对确 诊高血压、糖尿病等慢性病病例进行登记管理、定期随访和健康 指导。</w:t>
      </w:r>
    </w:p>
    <w:p w14:paraId="431C9DEF"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4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对辖区内重性精神疾病患者进行登记管理、治疗随访和康复指 导。</w:t>
      </w:r>
    </w:p>
    <w:p w14:paraId="5F0C9AFC"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5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协助处理辖区内突发公共卫生事件。</w:t>
      </w:r>
    </w:p>
    <w:p w14:paraId="16A02AB8">
      <w:pPr>
        <w:pStyle w:val="21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接受县疾控中心和县卫健局委托，对辖区内传染病防治、学校 卫生、食品卫生、饮水卫生、职业卫生、以及村级预防保健工作 进行指导、培训、考核与监督。</w:t>
      </w:r>
    </w:p>
    <w:p w14:paraId="50DFED9F">
      <w:pPr>
        <w:pStyle w:val="21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（Ⅱ）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提供基本医疗服务</w:t>
      </w:r>
    </w:p>
    <w:p w14:paraId="64EDAD40">
      <w:pPr>
        <w:pStyle w:val="21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使用适宜医疗技术和中医药技术正确处理常见病、多发病，对 疑难病症进行恰当的处理与转诊。承担乡村现场应急救护、转诊 服务和康复服务。</w:t>
      </w:r>
    </w:p>
    <w:p w14:paraId="379572A7">
      <w:pPr>
        <w:pStyle w:val="21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临床科室重点设置门急诊科、住院综合科、预防接种科、妇幼 保健科、儿保科、中医科等加强急诊急救等建设。</w:t>
      </w:r>
    </w:p>
    <w:p w14:paraId="11C7DC99">
      <w:pPr>
        <w:pStyle w:val="21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健全消毒隔离制度，遵守无菌操作规程，加强医疗质量管理。 做好医疗废物处理和污水污物无害处理。</w:t>
      </w:r>
    </w:p>
    <w:p w14:paraId="6570F2F8">
      <w:pPr>
        <w:pStyle w:val="21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认真执行国家基本药物制度，执行药品集中采集和统一配送政 策，实行药品零差率销售。</w:t>
      </w:r>
    </w:p>
    <w:p w14:paraId="59B3F8A6">
      <w:pPr>
        <w:pStyle w:val="21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政府有关部门批准的其他适宜的医疗服务。</w:t>
      </w:r>
    </w:p>
    <w:p w14:paraId="24B28ACB">
      <w:pPr>
        <w:pStyle w:val="21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（Ⅲ）其它职能</w:t>
      </w:r>
    </w:p>
    <w:p w14:paraId="1407500C">
      <w:pPr>
        <w:pStyle w:val="21"/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严格执行城乡医保政策规定，履行定点医疗机构职责，做好有 关的政策宣传、监督及服务工作。</w:t>
      </w:r>
    </w:p>
    <w:p w14:paraId="0CDACAD1">
      <w:pPr>
        <w:pStyle w:val="21"/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深入推进乡村卫生服务一体化管理，强化乡镇卫生院对村卫生 室的管理职能，负责村卫生室的技术指导和乡村医生培训、考核 等工作。</w:t>
      </w:r>
    </w:p>
    <w:p w14:paraId="622EE669">
      <w:pPr>
        <w:pStyle w:val="21"/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28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充分发挥中医药特色优势，在公共卫生和基本医疗中提供相关 的中医药服务。</w:t>
      </w:r>
    </w:p>
    <w:p w14:paraId="7571DD04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（二）机构设置</w:t>
      </w:r>
    </w:p>
    <w:p w14:paraId="27051D1E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8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烟溪中心卫生院是一所全额拨款的事业单位。核定编制数7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 xml:space="preserve"> 名，临聘人员25名，退休人员63名。卫生院内设门急诊科、住 院综合科、预防接种科、妇幼保健科、公共卫生服务科、中西药 房、化验室、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en-US" w:bidi="en-US"/>
        </w:rPr>
        <w:t>B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超室、放射科、收费室、办公室、财务室。</w:t>
      </w:r>
    </w:p>
    <w:p w14:paraId="711F3E85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80" w:line="360" w:lineRule="auto"/>
        <w:ind w:left="0" w:right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202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年度重点工作</w:t>
      </w:r>
    </w:p>
    <w:p w14:paraId="1B5F6E46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坚持“以基层为重点”的卫生与健康工作 方针，坚持“抓重点、补短板、强弱项”，坚持基本医疗与基本公卫并重、管理与建设并重、工作进度结果与质量效益并重、职工满意群众满意与单位满意政府满意并重，不断开拓创新，真抓实 干，努力开创基层卫生工作新局面。</w:t>
      </w:r>
    </w:p>
    <w:p w14:paraId="18C781D5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（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）部门整体支出规模、使用方向、主要内容和涉及范围。</w:t>
      </w:r>
    </w:p>
    <w:p w14:paraId="19E9971F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202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年卫生院收入为1277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65万元，其中：项目支出资金0万元，基本支出资金1277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65万元。其中：财政拨款收入619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2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万元，占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48.47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%；事业收入606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9万元，占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47.5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%；其他收入51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53万元，占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%。</w:t>
      </w:r>
    </w:p>
    <w:p w14:paraId="6AC28C13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本年支出合计1277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65万元，其中：项目支出资金0 万元， 基本支出1277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65 万元，占 100%。</w:t>
      </w:r>
    </w:p>
    <w:p w14:paraId="51CC9ABA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按经济科目划分，各项支出金额分别为：工资福利支出 645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24万元，占比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50.5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%；商品和服务支出526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8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万元，占比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41.23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%；对个人和家庭的补助37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22万元，占比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2.91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%；资本性支出68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37万元，占比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5.35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%；其他支出 0 万元，当年收支平衡。</w:t>
      </w:r>
    </w:p>
    <w:p w14:paraId="71882518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绩效目标设立情况，主要包括部门中长期绩效目标和年度绩效目标。</w:t>
      </w:r>
    </w:p>
    <w:p w14:paraId="3F60D4F0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200" w:line="360" w:lineRule="auto"/>
        <w:ind w:right="0" w:rightChars="0" w:firstLine="723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</w:rPr>
        <w:t>一般公共预算支出情况</w:t>
      </w:r>
    </w:p>
    <w:p w14:paraId="69849BFC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200" w:line="360" w:lineRule="auto"/>
        <w:ind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（一）基本支出情况</w:t>
      </w:r>
    </w:p>
    <w:p w14:paraId="0A39B5A2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200" w:line="360" w:lineRule="auto"/>
        <w:ind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卫生院202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年一般公共预算基本支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1277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highlight w:val="none"/>
          <w:shd w:val="clear" w:color="auto" w:fill="auto"/>
        </w:rPr>
        <w:t>65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万元。</w:t>
      </w:r>
    </w:p>
    <w:p w14:paraId="22AFC885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200" w:line="360" w:lineRule="auto"/>
        <w:ind w:right="0" w:rightChars="0" w:firstLine="643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其中：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人员经费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en-US"/>
        </w:rPr>
        <w:t>682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en-US"/>
        </w:rPr>
        <w:t>4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万元，主要包括：基本工资、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绩效工资、机关事业单位基本养老保险缴费、职工基本医疗保险缴费、其他社会保障缴费、住房公积金、其他工资福利支出等；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日常公用经费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en-US"/>
        </w:rPr>
        <w:t>595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en-US"/>
        </w:rPr>
        <w:t>1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万元，主要包括：办公费、印刷费、手续费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 xml:space="preserve"> 水费、电费、邮电费、差旅费、维修（护）费、租赁费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培训费、公务接待费、专用材料费、劳务费、委托业务费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工会经费、公务用车运行维护费、其他商品和服务支出等；对个人和家庭的补助支出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en-US"/>
        </w:rPr>
        <w:t>37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en-US"/>
        </w:rPr>
        <w:t>22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万元，主要包括退休人员的抚恤金、生活补助及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救济费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等；资本性支出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en-US"/>
        </w:rPr>
        <w:t>68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en-US"/>
        </w:rPr>
        <w:t>37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万元，主要包括办公设备购置等。</w:t>
      </w:r>
    </w:p>
    <w:p w14:paraId="490DDFC5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200" w:line="360" w:lineRule="auto"/>
        <w:ind w:right="0" w:rightChars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</w:p>
    <w:p w14:paraId="17074B63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20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  <w:lang w:val="en-US" w:eastAsia="zh-CN"/>
        </w:rPr>
        <w:t>三、政府性基金预算支出情况</w:t>
      </w:r>
    </w:p>
    <w:p w14:paraId="3232207A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200" w:line="360" w:lineRule="auto"/>
        <w:ind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无</w:t>
      </w:r>
    </w:p>
    <w:p w14:paraId="0E0B302E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200" w:line="360" w:lineRule="auto"/>
        <w:ind w:right="0" w:rightChars="0" w:firstLine="643" w:firstLineChars="200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</w:p>
    <w:p w14:paraId="302C1A78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20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  <w:lang w:val="en-US" w:eastAsia="zh-CN"/>
        </w:rPr>
        <w:t>四、国有资本经营预算支出情况</w:t>
      </w:r>
    </w:p>
    <w:p w14:paraId="0A6A332E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200" w:line="360" w:lineRule="auto"/>
        <w:ind w:left="660"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无</w:t>
      </w:r>
    </w:p>
    <w:p w14:paraId="52906109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200" w:line="360" w:lineRule="auto"/>
        <w:ind w:left="660" w:leftChars="0" w:right="0" w:rightChars="0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</w:p>
    <w:p w14:paraId="31FA96D1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0" w:after="20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  <w:lang w:val="en-US" w:eastAsia="zh-CN"/>
        </w:rPr>
        <w:t>五、社会保险基金预算支出情况</w:t>
      </w:r>
    </w:p>
    <w:p w14:paraId="2E47EA89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 w:firstLine="642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无</w:t>
      </w:r>
    </w:p>
    <w:p w14:paraId="02DF88F0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 w:firstLine="642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</w:p>
    <w:p w14:paraId="5FA67C11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</w:rPr>
        <w:t>部门整体支出绩效情况</w:t>
      </w:r>
    </w:p>
    <w:p w14:paraId="1AE7395F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2024年，安化县烟溪镇中心卫生院在多方面工作中展现出良好绩效，为当地居民健康和医疗服务提升做出重要贡献。</w:t>
      </w:r>
    </w:p>
    <w:p w14:paraId="43CB7CF2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在党建引领下，医院围绕医疗服务和行业作风建设积极开展工作。党建活动频繁且扎实，召开多次支部会议、党员大会等，强化了组织生活，提高党员干部素质，深入推进党风廉政建设，营造风清气正的医疗环境，为各项工作开展提供坚实思想保障。这部分虽未直接产生经济绩效，但为医院可持续发展筑牢根基，对提升整体服务质量、增强患者信任度有着重要的间接价值。</w:t>
      </w:r>
    </w:p>
    <w:p w14:paraId="3552A78C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业务发展成果显著，带来可观经济和社会效益。截止 12 月初总收入约 1079 万，医疗收入占比 51.94%，完成门诊 34520 次、住院 1005 人次、各类手术 42 例，其中泌尿外科手术成果突出。这些数据体现医院业务的活跃程度，不仅满足居民医疗需求，还为医院带来收入，实现经济绩效。同时，医院为患者提供优质医疗服务，解决看病难题，提升居民健康水平，产生积极的社会效益。</w:t>
      </w:r>
    </w:p>
    <w:p w14:paraId="244716BA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医疗卫生体制改革稳步推进，取得多项成效。实施国家基本药物制度，药品零差率销售，控制药占比，减轻患者用药负担。引进 CT 和钬激光设备，提升服务能力，降低患者经济成本，实现惠民目标，产生显著的社会效益和一定的经济效益，如吸引更多患者就医，带动相关业务收入增长。</w:t>
      </w:r>
    </w:p>
    <w:p w14:paraId="2D3D98F0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医疗质量和管理水平持续提升，保障患者安全，提升医院竞争力。落实十八项核心制度，加强医疗安全教育、“三基三严” 培训、合理用药管理等，全年无重大医疗过错，医疗质量稳步提高。这增强患者对医院的信任，促进医院口碑传播，吸引更多患者，为医院带来长期的经济和社会效益。</w:t>
      </w:r>
    </w:p>
    <w:p w14:paraId="12DDC1EC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基本公共卫生服务工作全面开展，覆盖各类人群，保障居民健康。在计免、传染病防控、妇幼保健、慢性病管理等方面成绩斐然，如儿童预防接种规范，传染病防控得力，老年人、孕产妇和儿童健康管理到位，慢性病和重性精神病患者得到有效管理。家庭医生签约服务签约率高，为居民提供便捷、连续的医疗服务。这些工作提升居民整体健康水平，减少疾病发生，降低医疗成本，产生巨大的社会效益。</w:t>
      </w:r>
    </w:p>
    <w:p w14:paraId="54F80121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其他工作协同推进，助力医院综合发展。项目建设为提升服务打基础；医保工作方便患者报销；工会、综治、财务等工作有序开展，保障医院稳定运行；义务献血工作完成任务，体现医院社会责任；6S管理提升就医和工作环境质量。</w:t>
      </w:r>
    </w:p>
    <w:p w14:paraId="776487E4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综合各项指标，卫生院财务管理较为健全规范，未发生严重 违法违规现象，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然而，医院发展也存在人才建设和管理方面的不足。未来需加大人才培养和引进力度，优化管理机制，持续提升医疗服务质量和效率，更好地为人民群众健康服务，创造更高的绩效价值。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202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 xml:space="preserve"> 年的部门整体支出绩效自我评价得到 95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分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自评结果：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优秀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。全镇卫生健康事业得以平稳发展。</w:t>
      </w:r>
    </w:p>
    <w:p w14:paraId="2C30B923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</w:p>
    <w:p w14:paraId="1B899849">
      <w:pPr>
        <w:pStyle w:val="1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723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</w:rPr>
        <w:t>七、存在的问题及原因分析</w:t>
      </w:r>
    </w:p>
    <w:p w14:paraId="40CF5645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1、绩效考核注重短期指标，忽视长期发展性指标。关注财务性指标，忽视内部流程、学习与成长、患者满意度这些可持续发展指标。理想的公立卫生院绩效管理要既关注短期绩效，又关注长期发展远景。</w:t>
      </w:r>
    </w:p>
    <w:p w14:paraId="02E1D1E1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2、卫生院有绩效目标，但缺少有效的绩效计划来支持前者的实现，没有切实可行的绩效计划和资源计划的支撑，绩效目标是难以实现的，很容易形成工作与目标的脱节。可以从预算和预算绩效管理，部门履职效能，资金分配、使用和管理，资产和财务管理、政府采购等方面归纳存在的问题;反映各种预算支出执行偏离绩效目标的情况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并分析其原因。</w:t>
      </w:r>
    </w:p>
    <w:p w14:paraId="15ADC97D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</w:p>
    <w:p w14:paraId="0CD217A1">
      <w:pPr>
        <w:pStyle w:val="1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八、下一步改进措施</w:t>
      </w:r>
    </w:p>
    <w:p w14:paraId="7B6A3F27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1、加强业财融合，控制医疗成本，优化医疗服务收入结构， 完善考核体系。卫生院在今年的工作方案中制订了一系列措施和办法，努力提高经营管理能力和水平，优化医疗服务收入结构; 医疗、药剂和物质设备科要联合开展医疗服务规范化质控，形成内部监督检查机制，降低医疗服务成本，各医疗区、职能科室要加强考核，各项制度执行落实到位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务求高质量经济增长。</w:t>
      </w:r>
    </w:p>
    <w:p w14:paraId="551250D3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 xml:space="preserve">2、加强绩效考核，进一步完善绩效激励机制。根据乡镇卫生院绩效考核工作要求和实际，完善内部绩效考核办法;推进项目绩效管理，优化绩效工资分配办法，对标医保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en-US" w:bidi="en-US"/>
        </w:rPr>
        <w:t xml:space="preserve">DIP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付费改革，加强医疗质量管理和内涵建设，规范医疗服务行为，以此来提高医务人员技术劳务绩效待遇，调动医务人员的干事创业积极性。</w:t>
      </w:r>
    </w:p>
    <w:p w14:paraId="0D6FDE3F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</w:p>
    <w:p w14:paraId="25E812DE">
      <w:pPr>
        <w:pStyle w:val="1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723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</w:rPr>
        <w:t>九、绩效自评结果拟应用和公开情况</w:t>
      </w:r>
    </w:p>
    <w:p w14:paraId="77B6B5D0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我单位高度重视此项绩效自评工作，积极落实主体责任，切实加强了组织领导，按照绩效评价相关制度规定，明确了具体责任人，认真开展自评，撰写了此份绩效评价报告，确保绩效自评工作顺利实施，并将按照要求进行信息公开，对存在的问题积极整改。</w:t>
      </w:r>
    </w:p>
    <w:p w14:paraId="0129C4D7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</w:p>
    <w:p w14:paraId="47F4E2F5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723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  <w:lang w:val="en-US" w:eastAsia="zh-CN"/>
        </w:rPr>
        <w:t>十、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36"/>
          <w:szCs w:val="36"/>
          <w:shd w:val="clear" w:color="auto" w:fill="auto"/>
        </w:rPr>
        <w:t>其他需要说明的情况</w:t>
      </w:r>
    </w:p>
    <w:p w14:paraId="3F2C6B30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无</w:t>
      </w:r>
    </w:p>
    <w:p w14:paraId="2DC8913B">
      <w:pPr>
        <w:bidi w:val="0"/>
        <w:rPr>
          <w:rFonts w:hint="eastAsia"/>
        </w:rPr>
      </w:pPr>
    </w:p>
    <w:p w14:paraId="77ADDA7F">
      <w:pPr>
        <w:bidi w:val="0"/>
        <w:rPr>
          <w:rFonts w:hint="eastAsia"/>
        </w:rPr>
      </w:pPr>
    </w:p>
    <w:p w14:paraId="708D4B2E">
      <w:pPr>
        <w:widowControl/>
        <w:spacing w:line="600" w:lineRule="exact"/>
        <w:ind w:firstLine="5123" w:firstLineChars="1601"/>
        <w:jc w:val="right"/>
        <w:rPr>
          <w:rFonts w:hint="default" w:ascii="宋体" w:hAnsi="宋体" w:eastAsia="宋体" w:cs="宋体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ab/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  <w:t>安化县烟溪卫生院</w:t>
      </w:r>
    </w:p>
    <w:p w14:paraId="60B2C831">
      <w:pPr>
        <w:pStyle w:val="3"/>
        <w:ind w:firstLine="4800" w:firstLineChars="1500"/>
        <w:jc w:val="right"/>
        <w:rPr>
          <w:rFonts w:hint="default" w:ascii="宋体" w:hAnsi="宋体" w:eastAsia="宋体" w:cs="宋体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  <w:t>2025年4月23日</w:t>
      </w:r>
    </w:p>
    <w:p w14:paraId="4C8D2BD4">
      <w:pPr>
        <w:tabs>
          <w:tab w:val="left" w:pos="8082"/>
        </w:tabs>
        <w:bidi w:val="0"/>
        <w:jc w:val="left"/>
        <w:rPr>
          <w:rFonts w:hint="eastAsia" w:eastAsia="宋体"/>
          <w:lang w:eastAsia="zh-CN"/>
        </w:rPr>
        <w:sectPr>
          <w:footerReference r:id="rId6" w:type="default"/>
          <w:footnotePr>
            <w:numFmt w:val="decimal"/>
          </w:footnotePr>
          <w:pgSz w:w="11900" w:h="16840"/>
          <w:pgMar w:top="1954" w:right="1308" w:bottom="1898" w:left="1353" w:header="1526" w:footer="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rtlGutter w:val="0"/>
          <w:docGrid w:linePitch="360" w:charSpace="0"/>
        </w:sectPr>
      </w:pPr>
    </w:p>
    <w:p w14:paraId="1C2EF710">
      <w:pPr>
        <w:pStyle w:val="2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基础数据表</w:t>
      </w:r>
    </w:p>
    <w:tbl>
      <w:tblPr>
        <w:tblStyle w:val="6"/>
        <w:tblW w:w="9234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1112"/>
        <w:gridCol w:w="849"/>
        <w:gridCol w:w="864"/>
        <w:gridCol w:w="1076"/>
        <w:gridCol w:w="921"/>
        <w:gridCol w:w="2376"/>
      </w:tblGrid>
      <w:tr w14:paraId="6DA8B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BA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财政供养人员情况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1A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编制数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1A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2024年实际在职人数</w:t>
            </w: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2A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控制率</w:t>
            </w:r>
          </w:p>
        </w:tc>
      </w:tr>
      <w:tr w14:paraId="72B10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D5F8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1D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72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73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68</w:t>
            </w: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16464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100.00%</w:t>
            </w:r>
          </w:p>
        </w:tc>
      </w:tr>
      <w:tr w14:paraId="089CB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C9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经费控制情况(万元)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AD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2023年决算数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0C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2024年预算数</w:t>
            </w: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D8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2024年决算数</w:t>
            </w:r>
          </w:p>
        </w:tc>
      </w:tr>
      <w:tr w14:paraId="37400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BD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三公经费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4E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3.25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7D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0</w:t>
            </w: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08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0</w:t>
            </w:r>
          </w:p>
        </w:tc>
      </w:tr>
      <w:tr w14:paraId="5527F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F2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1、公务用车购置和维护经费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63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1.52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85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0</w:t>
            </w: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1B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0</w:t>
            </w:r>
          </w:p>
        </w:tc>
      </w:tr>
      <w:tr w14:paraId="58E0A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32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其中：公车购置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AE4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7E7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F07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D02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D3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公车运行维护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68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1.52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BB7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5A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FD3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E8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2、出国经费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C89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61E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0E1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D82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7F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3、公务接待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51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1.73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050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EC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AD6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74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项目支出：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FB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0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B2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0</w:t>
            </w: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CB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0</w:t>
            </w:r>
          </w:p>
        </w:tc>
      </w:tr>
      <w:tr w14:paraId="1E46D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DD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1、业务工作经费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1AE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742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CBF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06D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CB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2、运行维护经费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A93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C21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6B0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91B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B4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3、本级专项资金（一个专项一行）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5D1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10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9D7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5D4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3E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公用经费：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30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991.69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6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595.19</w:t>
            </w: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87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595.19</w:t>
            </w:r>
          </w:p>
        </w:tc>
      </w:tr>
      <w:tr w14:paraId="68883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54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其中：办公经费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29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8.19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12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9.93</w:t>
            </w: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AE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9.93</w:t>
            </w:r>
          </w:p>
        </w:tc>
      </w:tr>
      <w:tr w14:paraId="7CFEA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3D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水费、电费、差旅费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68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41.9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A1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45.2</w:t>
            </w: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91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45.2</w:t>
            </w:r>
          </w:p>
        </w:tc>
      </w:tr>
      <w:tr w14:paraId="5C5B2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7D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会议费、培训费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70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0.49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3B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2.03</w:t>
            </w: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35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2.03</w:t>
            </w:r>
          </w:p>
        </w:tc>
      </w:tr>
      <w:tr w14:paraId="06449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33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政府采购金额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9C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69.19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E4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3</w:t>
            </w: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E6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3</w:t>
            </w:r>
          </w:p>
        </w:tc>
      </w:tr>
      <w:tr w14:paraId="3DE01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E6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 xml:space="preserve">部门基本支出预算调整 </w:t>
            </w:r>
          </w:p>
        </w:tc>
        <w:tc>
          <w:tcPr>
            <w:tcW w:w="19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D52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F8B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45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797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BA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 xml:space="preserve">楼堂馆所控制情况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（2024年完工项目）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AD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 xml:space="preserve">批复规模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（㎡）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E2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实际规模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（㎡）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1E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规模控制率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97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预算投资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（万元）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94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实际投资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（万元）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EB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投资概算控制率</w:t>
            </w:r>
          </w:p>
        </w:tc>
      </w:tr>
      <w:tr w14:paraId="6506B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D5FF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4F0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EF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80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E53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937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F60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1C7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97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厉行节约保障措施</w:t>
            </w:r>
          </w:p>
        </w:tc>
        <w:tc>
          <w:tcPr>
            <w:tcW w:w="71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B5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w w:val="100"/>
                <w:kern w:val="0"/>
                <w:position w:val="0"/>
                <w:sz w:val="18"/>
                <w:szCs w:val="18"/>
                <w:u w:val="none"/>
                <w:shd w:val="clear" w:color="auto" w:fill="auto"/>
                <w:lang w:val="en-US" w:eastAsia="zh-CN" w:bidi="ar"/>
              </w:rPr>
              <w:t>1、加强单位对厉行节俭的督促检查，定期公布各项费用支出情况，对浪费现象严重的及时予以通报批评;2、认真落实上级提出的有关费用实行零增长的要求，严格预算支出管理，降低行政运行成本;3、狠抓各项制度和措施的贯彻落实，对违反规定的，要依据党纪政纪和有关法律法规，严肃追究责任。</w:t>
            </w:r>
          </w:p>
        </w:tc>
      </w:tr>
    </w:tbl>
    <w:p w14:paraId="55F20DB4">
      <w:pPr>
        <w:jc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自评表</w:t>
      </w:r>
    </w:p>
    <w:tbl>
      <w:tblPr>
        <w:tblStyle w:val="6"/>
        <w:tblW w:w="9294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661"/>
        <w:gridCol w:w="1231"/>
        <w:gridCol w:w="1080"/>
        <w:gridCol w:w="960"/>
        <w:gridCol w:w="621"/>
        <w:gridCol w:w="766"/>
        <w:gridCol w:w="768"/>
        <w:gridCol w:w="662"/>
        <w:gridCol w:w="873"/>
        <w:gridCol w:w="882"/>
      </w:tblGrid>
      <w:tr w14:paraId="2C804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8E09F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预算部门名称</w:t>
            </w:r>
          </w:p>
        </w:tc>
        <w:tc>
          <w:tcPr>
            <w:tcW w:w="7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E2C2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安化县烟溪中心卫生院</w:t>
            </w:r>
          </w:p>
        </w:tc>
      </w:tr>
      <w:tr w14:paraId="30A1E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C00E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年度预算申请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(万元)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115E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EF520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年初预算数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(万元)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2361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全年预算数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（万元）</w:t>
            </w:r>
          </w:p>
        </w:tc>
        <w:tc>
          <w:tcPr>
            <w:tcW w:w="21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7E7C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全年执行数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（万元）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229E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分值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3E351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执行率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5C4E4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得分</w:t>
            </w:r>
          </w:p>
        </w:tc>
      </w:tr>
      <w:tr w14:paraId="3233D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BA2E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AEB7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年度资金总额：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1591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130.22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0CCA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1277.65</w:t>
            </w:r>
          </w:p>
        </w:tc>
        <w:tc>
          <w:tcPr>
            <w:tcW w:w="21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A3B8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1277.65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5870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B9A2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100.00%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F3201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10.00</w:t>
            </w:r>
          </w:p>
        </w:tc>
      </w:tr>
      <w:tr w14:paraId="77A17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CE16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54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C9F94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按收入性质分：</w:t>
            </w: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10D0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按支出性质分：</w:t>
            </w:r>
          </w:p>
        </w:tc>
      </w:tr>
      <w:tr w14:paraId="4D4F5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16371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21118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一般公共预算：</w:t>
            </w:r>
          </w:p>
        </w:tc>
        <w:tc>
          <w:tcPr>
            <w:tcW w:w="41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8EF8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619.22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112FB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其中:基本支出：</w:t>
            </w:r>
          </w:p>
        </w:tc>
        <w:tc>
          <w:tcPr>
            <w:tcW w:w="17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C50C4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1277.65</w:t>
            </w:r>
          </w:p>
        </w:tc>
      </w:tr>
      <w:tr w14:paraId="2B2BD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8187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F6757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政府性基金拨款：</w:t>
            </w:r>
          </w:p>
        </w:tc>
        <w:tc>
          <w:tcPr>
            <w:tcW w:w="41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8765E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0.00</w:t>
            </w: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806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137E4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0EB83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4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479AB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A4F9B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纳入专户管理的非税收入拨款：</w:t>
            </w:r>
          </w:p>
        </w:tc>
        <w:tc>
          <w:tcPr>
            <w:tcW w:w="41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FAC9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606.90</w:t>
            </w:r>
          </w:p>
        </w:tc>
        <w:tc>
          <w:tcPr>
            <w:tcW w:w="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5FCE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项目支出：</w:t>
            </w:r>
          </w:p>
        </w:tc>
        <w:tc>
          <w:tcPr>
            <w:tcW w:w="17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04957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0</w:t>
            </w:r>
          </w:p>
        </w:tc>
      </w:tr>
      <w:tr w14:paraId="35857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ACE5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08FA4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其他资金</w:t>
            </w:r>
          </w:p>
        </w:tc>
        <w:tc>
          <w:tcPr>
            <w:tcW w:w="41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88B8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51.53</w:t>
            </w:r>
          </w:p>
        </w:tc>
        <w:tc>
          <w:tcPr>
            <w:tcW w:w="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3D0F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9D6BE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26382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22E9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年度总体目标</w:t>
            </w:r>
          </w:p>
        </w:tc>
        <w:tc>
          <w:tcPr>
            <w:tcW w:w="54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F8567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预期目标</w:t>
            </w: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87F90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实际完成情况</w:t>
            </w:r>
          </w:p>
        </w:tc>
      </w:tr>
      <w:tr w14:paraId="4C3DA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53619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54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03E6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2024年度部门整体支出进度，全年支出130.22万元，第一季度支出32万元，第二季度支出32万元，第三季度支出32万元，第四季度支出34.22万元.</w:t>
            </w: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3B74F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2024年，在主管部门、乡镇政府的正确领导下，我院基本完成了上级交办的各项任务，出色的完成了辖区人群的基本医疗救治、公共卫生服务、疫苗接种等工作任务。2024年完成门诊34520次，出院1005人次，结核病筛查6115人次，疫苗接种1303人次。</w:t>
            </w:r>
          </w:p>
        </w:tc>
      </w:tr>
      <w:tr w14:paraId="15C24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7736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绩效指标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733EB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一级指标</w:t>
            </w:r>
          </w:p>
        </w:tc>
        <w:tc>
          <w:tcPr>
            <w:tcW w:w="12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7717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三级指标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0526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年度指标值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1F0E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实际完成值</w:t>
            </w:r>
          </w:p>
        </w:tc>
        <w:tc>
          <w:tcPr>
            <w:tcW w:w="6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3B0F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评扣分标准</w:t>
            </w:r>
          </w:p>
        </w:tc>
        <w:tc>
          <w:tcPr>
            <w:tcW w:w="7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C0C30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分值</w:t>
            </w:r>
          </w:p>
        </w:tc>
        <w:tc>
          <w:tcPr>
            <w:tcW w:w="7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F6DBA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得分</w:t>
            </w:r>
          </w:p>
        </w:tc>
        <w:tc>
          <w:tcPr>
            <w:tcW w:w="241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63688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偏差原因分析及改进措施</w:t>
            </w:r>
          </w:p>
        </w:tc>
      </w:tr>
      <w:tr w14:paraId="4C1A3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DB0E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6B50F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2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3C108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ED2C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19F17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AC86F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AFF4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3DFE1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4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5ED9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0A9DA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F488E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绩效指标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84308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产出指标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C351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年度内按时完成重点工作任务完成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5535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130.22万元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B1E8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130.22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65E1A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478D0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6100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D6F86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00709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0794A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B07C0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301B8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医疗公共卫生工作覆盖率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B73FA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100%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78CE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100%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C6C0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F985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7849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0781A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0B00A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42F00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1882F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E0DFE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年度内完成预算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8E07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1年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AE40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1年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4571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5481F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2C2B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F0D6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48F06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4F12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F561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效益指标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85E6F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医疗公共卫生健康服务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5D5E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医疗公共卫生健康事业发展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D6F6A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医疗公共卫生健康服务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99D8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FF2E0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7B65B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8</w:t>
            </w: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A1BE1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14BD6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EB629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B054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6091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履行医疗公共卫生工作职责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AD6CA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职责履行情况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DF0F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职责履行情况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7B594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A7C0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28ED9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D639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4F863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2B76F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42A01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EFA2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医疗公共卫生健康服务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42BA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医疗公共卫生健康事业发展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94D88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医疗公共卫生健康事业发展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FD7EF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3440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6065A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7</w:t>
            </w: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FAD56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55578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5FEF9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3D607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8EAC7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人民群众医疗健康服务受益度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F5077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稳步提高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16137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稳步提升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52399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8C95E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B5E01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7478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0FBFB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E2BA4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04F3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满意度指标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9FC6F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服务对象满意度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FBAE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95%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8FB07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98%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B149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098F8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11FE8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330F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33F85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1F72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46C5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成本指标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20C57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9D3DA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95C9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69D98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503A0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2242D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D852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403F7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BD03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78020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AF8A8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21483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D3BE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21C54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C742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81BC9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5C3F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169F0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AFB8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8EC0F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5AFA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成本控制有效性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20865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严格按照财政有关经费标准执行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D7F19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100%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CE1E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5C41F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4272B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10</w:t>
            </w:r>
          </w:p>
        </w:tc>
        <w:tc>
          <w:tcPr>
            <w:tcW w:w="2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827A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</w:p>
        </w:tc>
      </w:tr>
      <w:tr w14:paraId="0F734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4E182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总分</w:t>
            </w:r>
          </w:p>
        </w:tc>
        <w:tc>
          <w:tcPr>
            <w:tcW w:w="78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A77CC">
            <w:pPr>
              <w:keepNext w:val="0"/>
              <w:keepLines w:val="0"/>
              <w:widowControl/>
              <w:suppressLineNumbers w:val="0"/>
              <w:shd w:val="clear"/>
              <w:kinsoku w:val="0"/>
              <w:autoSpaceDE w:val="0"/>
              <w:autoSpaceDN w:val="0"/>
              <w:bidi w:val="0"/>
              <w:adjustRightInd w:val="0"/>
              <w:snapToGrid w:val="0"/>
              <w:spacing w:before="0" w:after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/>
                <w:spacing w:val="0"/>
                <w:w w:val="100"/>
                <w:kern w:val="0"/>
                <w:position w:val="0"/>
                <w:sz w:val="16"/>
                <w:szCs w:val="16"/>
                <w:u w:val="none"/>
                <w:shd w:val="clear"/>
                <w:lang w:val="en-US" w:eastAsia="zh-CN" w:bidi="ar"/>
              </w:rPr>
              <w:t>95</w:t>
            </w:r>
          </w:p>
        </w:tc>
      </w:tr>
    </w:tbl>
    <w:p w14:paraId="2E05AE64">
      <w:pPr>
        <w:bidi w:val="0"/>
        <w:rPr>
          <w:rFonts w:hint="eastAsia"/>
          <w:lang w:val="en-US" w:eastAsia="zh-CN"/>
        </w:rPr>
      </w:pPr>
    </w:p>
    <w:p w14:paraId="19EC9601">
      <w:pPr>
        <w:bidi w:val="0"/>
        <w:rPr>
          <w:rFonts w:hint="eastAsia"/>
          <w:lang w:val="en-US" w:eastAsia="zh-CN"/>
        </w:rPr>
      </w:pPr>
      <w:bookmarkStart w:id="6" w:name="_GoBack"/>
      <w:bookmarkEnd w:id="6"/>
    </w:p>
    <w:sectPr>
      <w:footnotePr>
        <w:numFmt w:val="decimal"/>
      </w:footnotePr>
      <w:pgSz w:w="11900" w:h="16840"/>
      <w:pgMar w:top="1954" w:right="1308" w:bottom="1898" w:left="1353" w:header="1526" w:footer="3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E8EBF3"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6312535</wp:posOffset>
              </wp:positionH>
              <wp:positionV relativeFrom="page">
                <wp:posOffset>9800590</wp:posOffset>
              </wp:positionV>
              <wp:extent cx="441325" cy="12636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1325" cy="1263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B58A49E">
                          <w:pPr>
                            <w:pStyle w:val="1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MingLiU" w:hAnsi="MingLiU" w:eastAsia="MingLiU" w:cs="MingLiU"/>
                              <w:color w:val="000000"/>
                              <w:spacing w:val="0"/>
                              <w:w w:val="100"/>
                              <w:position w:val="0"/>
                              <w:shd w:val="clear" w:color="auto" w:fill="auto"/>
                            </w:rPr>
                            <w:t xml:space="preserve">一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ahoma" w:hAnsi="Tahoma" w:eastAsia="Tahoma" w:cs="Tahoma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</w:rPr>
                            <w:t>#</w:t>
                          </w:r>
                          <w:r>
                            <w:rPr>
                              <w:rFonts w:ascii="Tahoma" w:hAnsi="Tahoma" w:eastAsia="Tahoma" w:cs="Tahoma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</w:rPr>
                            <w:fldChar w:fldCharType="end"/>
                          </w:r>
                          <w:r>
                            <w:rPr>
                              <w:rFonts w:ascii="Tahoma" w:hAnsi="Tahoma" w:eastAsia="Tahoma" w:cs="Tahoma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</w:rPr>
                            <w:t xml:space="preserve"> </w:t>
                          </w:r>
                          <w:r>
                            <w:rPr>
                              <w:rFonts w:ascii="MingLiU" w:hAnsi="MingLiU" w:eastAsia="MingLiU" w:cs="MingLiU"/>
                              <w:color w:val="000000"/>
                              <w:spacing w:val="0"/>
                              <w:w w:val="100"/>
                              <w:position w:val="0"/>
                              <w:shd w:val="clear" w:color="auto" w:fill="auto"/>
                            </w:rPr>
                            <w:t>一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497.05pt;margin-top:771.7pt;height:9.95pt;width:34.7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5w50C2AAA&#10;AA4BAAAPAAAAAAAAAAEAIAAAACIAAABkcnMvZG93bnJldi54bWxQSwECFAAUAAAACACHTuJAyDul&#10;B6wBAABv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B58A49E">
                    <w:pPr>
                      <w:pStyle w:val="1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MingLiU" w:hAnsi="MingLiU" w:eastAsia="MingLiU" w:cs="MingLiU"/>
                        <w:color w:val="000000"/>
                        <w:spacing w:val="0"/>
                        <w:w w:val="100"/>
                        <w:position w:val="0"/>
                        <w:shd w:val="clear" w:color="auto" w:fill="auto"/>
                      </w:rPr>
                      <w:t xml:space="preserve">一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ahoma" w:hAnsi="Tahoma" w:eastAsia="Tahoma" w:cs="Tahoma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</w:rPr>
                      <w:t>#</w:t>
                    </w:r>
                    <w:r>
                      <w:rPr>
                        <w:rFonts w:ascii="Tahoma" w:hAnsi="Tahoma" w:eastAsia="Tahoma" w:cs="Tahoma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</w:rPr>
                      <w:fldChar w:fldCharType="end"/>
                    </w:r>
                    <w:r>
                      <w:rPr>
                        <w:rFonts w:ascii="Tahoma" w:hAnsi="Tahoma" w:eastAsia="Tahoma" w:cs="Tahoma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</w:rPr>
                      <w:t xml:space="preserve"> </w:t>
                    </w:r>
                    <w:r>
                      <w:rPr>
                        <w:rFonts w:ascii="MingLiU" w:hAnsi="MingLiU" w:eastAsia="MingLiU" w:cs="MingLiU"/>
                        <w:color w:val="000000"/>
                        <w:spacing w:val="0"/>
                        <w:w w:val="100"/>
                        <w:position w:val="0"/>
                        <w:shd w:val="clear" w:color="auto" w:fill="auto"/>
                      </w:rPr>
                      <w:t>一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124DA"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6194425</wp:posOffset>
              </wp:positionH>
              <wp:positionV relativeFrom="page">
                <wp:posOffset>9705340</wp:posOffset>
              </wp:positionV>
              <wp:extent cx="441960" cy="15557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1960" cy="1555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7371D9">
                          <w:pPr>
                            <w:pStyle w:val="1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eastAsia="Arial" w:cs="Arial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hAnsi="Arial" w:eastAsia="Arial" w:cs="Arial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</w:rPr>
                            <w:t>#</w:t>
                          </w:r>
                          <w:r>
                            <w:rPr>
                              <w:rFonts w:ascii="Arial" w:hAnsi="Arial" w:eastAsia="Arial" w:cs="Arial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</w:rPr>
                            <w:fldChar w:fldCharType="end"/>
                          </w:r>
                          <w:r>
                            <w:rPr>
                              <w:rFonts w:ascii="Arial" w:hAnsi="Arial" w:eastAsia="Arial" w:cs="Arial"/>
                              <w:color w:val="000000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shd w:val="clear" w:color="auto" w:fill="auto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1" o:spid="_x0000_s1026" o:spt="202" type="#_x0000_t202" style="position:absolute;left:0pt;margin-left:487.75pt;margin-top:764.2pt;height:12.25pt;width:34.8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f6SiqNgA&#10;AAAOAQAADwAAAAAAAAABACAAAAAiAAAAZHJzL2Rvd25yZXYueG1sUEsBAhQAFAAAAAgAh07iQKiP&#10;7v6tAQAAcQ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B7371D9">
                    <w:pPr>
                      <w:pStyle w:val="1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 w:eastAsia="Arial" w:cs="Arial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hAnsi="Arial" w:eastAsia="Arial" w:cs="Arial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</w:rPr>
                      <w:t>#</w:t>
                    </w:r>
                    <w:r>
                      <w:rPr>
                        <w:rFonts w:ascii="Arial" w:hAnsi="Arial" w:eastAsia="Arial" w:cs="Arial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</w:rPr>
                      <w:fldChar w:fldCharType="end"/>
                    </w:r>
                    <w:r>
                      <w:rPr>
                        <w:rFonts w:ascii="Arial" w:hAnsi="Arial" w:eastAsia="Arial" w:cs="Arial"/>
                        <w:color w:val="000000"/>
                        <w:spacing w:val="0"/>
                        <w:w w:val="100"/>
                        <w:position w:val="0"/>
                        <w:sz w:val="28"/>
                        <w:szCs w:val="28"/>
                        <w:shd w:val="clear" w:color="auto" w:fill="auto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singleLevel"/>
    <w:tmpl w:val="BF205925"/>
    <w:lvl w:ilvl="0" w:tentative="0">
      <w:start w:val="1"/>
      <w:numFmt w:val="decimal"/>
      <w:lvlText w:val="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zh-CN" w:eastAsia="zh-CN" w:bidi="zh-CN"/>
      </w:rPr>
    </w:lvl>
  </w:abstractNum>
  <w:abstractNum w:abstractNumId="1">
    <w:nsid w:val="0053208E"/>
    <w:multiLevelType w:val="singleLevel"/>
    <w:tmpl w:val="0053208E"/>
    <w:lvl w:ilvl="0" w:tentative="0">
      <w:start w:val="1"/>
      <w:numFmt w:val="decimal"/>
      <w:lvlText w:val="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zh-CN" w:eastAsia="zh-CN" w:bidi="zh-CN"/>
      </w:rPr>
    </w:lvl>
  </w:abstractNum>
  <w:abstractNum w:abstractNumId="2">
    <w:nsid w:val="59ADCABA"/>
    <w:multiLevelType w:val="singleLevel"/>
    <w:tmpl w:val="59ADCABA"/>
    <w:lvl w:ilvl="0" w:tentative="0">
      <w:start w:val="1"/>
      <w:numFmt w:val="decimal"/>
      <w:lvlText w:val="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zh-CN" w:eastAsia="zh-CN" w:bidi="zh-C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rawingGridHorizontalSpacing w:val="181"/>
  <w:drawingGridVerticalSpacing w:val="1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</w:compat>
  <w:rsids>
    <w:rsidRoot w:val="00000000"/>
    <w:rsid w:val="003E6920"/>
    <w:rsid w:val="02957151"/>
    <w:rsid w:val="03D00994"/>
    <w:rsid w:val="045A77D7"/>
    <w:rsid w:val="09B62BB1"/>
    <w:rsid w:val="0B0C2B4C"/>
    <w:rsid w:val="0C62191E"/>
    <w:rsid w:val="0D13116D"/>
    <w:rsid w:val="0D3B5CCB"/>
    <w:rsid w:val="0DEB5944"/>
    <w:rsid w:val="11535CDA"/>
    <w:rsid w:val="11EE336E"/>
    <w:rsid w:val="13491142"/>
    <w:rsid w:val="19006747"/>
    <w:rsid w:val="19DD25E4"/>
    <w:rsid w:val="1AFA5418"/>
    <w:rsid w:val="1B18188F"/>
    <w:rsid w:val="1C556DAA"/>
    <w:rsid w:val="1EAF2075"/>
    <w:rsid w:val="23D42CAA"/>
    <w:rsid w:val="25B83F05"/>
    <w:rsid w:val="26DD1C07"/>
    <w:rsid w:val="27E86D24"/>
    <w:rsid w:val="28D76D98"/>
    <w:rsid w:val="29E21495"/>
    <w:rsid w:val="2B696C5A"/>
    <w:rsid w:val="2BD31A99"/>
    <w:rsid w:val="30183F1E"/>
    <w:rsid w:val="31D606B2"/>
    <w:rsid w:val="3344502A"/>
    <w:rsid w:val="34565015"/>
    <w:rsid w:val="391B05DB"/>
    <w:rsid w:val="3DA45043"/>
    <w:rsid w:val="3F165ACD"/>
    <w:rsid w:val="3F1E7077"/>
    <w:rsid w:val="3FB14618"/>
    <w:rsid w:val="448C37A5"/>
    <w:rsid w:val="45513D03"/>
    <w:rsid w:val="48E24C72"/>
    <w:rsid w:val="49865D2D"/>
    <w:rsid w:val="4D857F0A"/>
    <w:rsid w:val="4DD37ED7"/>
    <w:rsid w:val="4F585BD1"/>
    <w:rsid w:val="50000824"/>
    <w:rsid w:val="565E627F"/>
    <w:rsid w:val="58810003"/>
    <w:rsid w:val="5B105907"/>
    <w:rsid w:val="5BA42389"/>
    <w:rsid w:val="5EF57055"/>
    <w:rsid w:val="63293771"/>
    <w:rsid w:val="63AB4186"/>
    <w:rsid w:val="655F4AD1"/>
    <w:rsid w:val="65F00576"/>
    <w:rsid w:val="66482160"/>
    <w:rsid w:val="66903B07"/>
    <w:rsid w:val="66C8188B"/>
    <w:rsid w:val="68883729"/>
    <w:rsid w:val="6A1D59E6"/>
    <w:rsid w:val="6C5442D9"/>
    <w:rsid w:val="6D121489"/>
    <w:rsid w:val="6E3548CC"/>
    <w:rsid w:val="6EB10A52"/>
    <w:rsid w:val="6EE429F1"/>
    <w:rsid w:val="70814BED"/>
    <w:rsid w:val="721E01E5"/>
    <w:rsid w:val="76DC3D0E"/>
    <w:rsid w:val="78153E6C"/>
    <w:rsid w:val="789225FF"/>
    <w:rsid w:val="7D711B45"/>
    <w:rsid w:val="7FAF49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JhengHei Light" w:hAnsi="Microsoft JhengHei Light" w:eastAsia="Microsoft JhengHei Light" w:cs="Microsoft JhengHei Light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7">
    <w:name w:val="Default Paragraph Font"/>
    <w:qFormat/>
    <w:uiPriority w:val="0"/>
    <w:rPr>
      <w:rFonts w:ascii="Microsoft JhengHei Light" w:hAnsi="Microsoft JhengHei Light" w:eastAsia="Microsoft JhengHei Light" w:cs="Microsoft JhengHei Light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400" w:lineRule="exact"/>
      <w:jc w:val="center"/>
    </w:pPr>
    <w:rPr>
      <w:caps/>
      <w:sz w:val="21"/>
      <w:szCs w:val="22"/>
      <w:lang w:val="en-US" w:eastAsia="zh-CN" w:bidi="ar-SA"/>
    </w:r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正文文本 (4)_"/>
    <w:basedOn w:val="7"/>
    <w:link w:val="9"/>
    <w:qFormat/>
    <w:uiPriority w:val="0"/>
    <w:rPr>
      <w:rFonts w:ascii="MingLiU" w:hAnsi="MingLiU" w:eastAsia="MingLiU" w:cs="MingLiU"/>
      <w:sz w:val="38"/>
      <w:szCs w:val="38"/>
      <w:u w:val="none"/>
      <w:lang w:val="zh-CN" w:eastAsia="zh-CN" w:bidi="zh-CN"/>
    </w:rPr>
  </w:style>
  <w:style w:type="paragraph" w:customStyle="1" w:styleId="9">
    <w:name w:val="正文文本 (4)"/>
    <w:basedOn w:val="1"/>
    <w:link w:val="8"/>
    <w:qFormat/>
    <w:uiPriority w:val="0"/>
    <w:pPr>
      <w:widowControl w:val="0"/>
      <w:shd w:val="clear" w:color="auto" w:fill="FFFFFF"/>
    </w:pPr>
    <w:rPr>
      <w:rFonts w:ascii="MingLiU" w:hAnsi="MingLiU" w:eastAsia="MingLiU" w:cs="MingLiU"/>
      <w:sz w:val="38"/>
      <w:szCs w:val="38"/>
      <w:u w:val="none"/>
      <w:lang w:val="zh-CN" w:eastAsia="zh-CN" w:bidi="zh-CN"/>
    </w:rPr>
  </w:style>
  <w:style w:type="character" w:customStyle="1" w:styleId="10">
    <w:name w:val="图片标题_"/>
    <w:basedOn w:val="7"/>
    <w:link w:val="11"/>
    <w:qFormat/>
    <w:uiPriority w:val="0"/>
    <w:rPr>
      <w:rFonts w:ascii="MingLiU" w:hAnsi="MingLiU" w:eastAsia="MingLiU" w:cs="MingLiU"/>
      <w:sz w:val="46"/>
      <w:szCs w:val="46"/>
      <w:u w:val="single"/>
      <w:lang w:val="zh-CN" w:eastAsia="zh-CN" w:bidi="zh-CN"/>
    </w:rPr>
  </w:style>
  <w:style w:type="paragraph" w:customStyle="1" w:styleId="11">
    <w:name w:val="图片标题"/>
    <w:basedOn w:val="1"/>
    <w:link w:val="10"/>
    <w:qFormat/>
    <w:uiPriority w:val="0"/>
    <w:pPr>
      <w:widowControl w:val="0"/>
      <w:shd w:val="clear" w:color="auto" w:fill="FFFFFF"/>
    </w:pPr>
    <w:rPr>
      <w:rFonts w:ascii="MingLiU" w:hAnsi="MingLiU" w:eastAsia="MingLiU" w:cs="MingLiU"/>
      <w:sz w:val="46"/>
      <w:szCs w:val="46"/>
      <w:u w:val="single"/>
      <w:lang w:val="zh-CN" w:eastAsia="zh-CN" w:bidi="zh-CN"/>
    </w:rPr>
  </w:style>
  <w:style w:type="character" w:customStyle="1" w:styleId="12">
    <w:name w:val="标题 #1_"/>
    <w:basedOn w:val="7"/>
    <w:link w:val="13"/>
    <w:qFormat/>
    <w:uiPriority w:val="0"/>
    <w:rPr>
      <w:rFonts w:ascii="MingLiU" w:hAnsi="MingLiU" w:eastAsia="MingLiU" w:cs="MingLiU"/>
      <w:sz w:val="56"/>
      <w:szCs w:val="56"/>
      <w:u w:val="none"/>
      <w:lang w:val="zh-CN" w:eastAsia="zh-CN" w:bidi="zh-CN"/>
    </w:rPr>
  </w:style>
  <w:style w:type="paragraph" w:customStyle="1" w:styleId="13">
    <w:name w:val="标题 #1"/>
    <w:basedOn w:val="1"/>
    <w:link w:val="12"/>
    <w:qFormat/>
    <w:uiPriority w:val="0"/>
    <w:pPr>
      <w:widowControl w:val="0"/>
      <w:shd w:val="clear" w:color="auto" w:fill="FFFFFF"/>
      <w:spacing w:line="849" w:lineRule="exact"/>
      <w:jc w:val="center"/>
      <w:outlineLvl w:val="0"/>
    </w:pPr>
    <w:rPr>
      <w:rFonts w:ascii="MingLiU" w:hAnsi="MingLiU" w:eastAsia="MingLiU" w:cs="MingLiU"/>
      <w:sz w:val="56"/>
      <w:szCs w:val="56"/>
      <w:u w:val="none"/>
      <w:lang w:val="zh-CN" w:eastAsia="zh-CN" w:bidi="zh-CN"/>
    </w:rPr>
  </w:style>
  <w:style w:type="character" w:customStyle="1" w:styleId="14">
    <w:name w:val="页眉或页脚 (2)_"/>
    <w:basedOn w:val="7"/>
    <w:link w:val="15"/>
    <w:qFormat/>
    <w:uiPriority w:val="0"/>
    <w:rPr>
      <w:rFonts w:ascii="Times New Roman" w:hAnsi="Times New Roman" w:eastAsia="Times New Roman" w:cs="Times New Roman"/>
      <w:sz w:val="20"/>
      <w:szCs w:val="20"/>
      <w:u w:val="none"/>
      <w:lang w:val="zh-CN" w:eastAsia="zh-CN" w:bidi="zh-CN"/>
    </w:rPr>
  </w:style>
  <w:style w:type="paragraph" w:customStyle="1" w:styleId="15">
    <w:name w:val="页眉或页脚 (2)"/>
    <w:basedOn w:val="1"/>
    <w:link w:val="14"/>
    <w:qFormat/>
    <w:uiPriority w:val="0"/>
    <w:pPr>
      <w:widowControl w:val="0"/>
      <w:shd w:val="clear" w:color="auto" w:fill="FFFFFF"/>
    </w:pPr>
    <w:rPr>
      <w:rFonts w:ascii="Times New Roman" w:hAnsi="Times New Roman" w:eastAsia="Times New Roman" w:cs="Times New Roman"/>
      <w:sz w:val="20"/>
      <w:szCs w:val="20"/>
      <w:u w:val="none"/>
      <w:lang w:val="zh-CN" w:eastAsia="zh-CN" w:bidi="zh-CN"/>
    </w:rPr>
  </w:style>
  <w:style w:type="character" w:customStyle="1" w:styleId="16">
    <w:name w:val="标题 #2_"/>
    <w:basedOn w:val="7"/>
    <w:link w:val="17"/>
    <w:qFormat/>
    <w:uiPriority w:val="0"/>
    <w:rPr>
      <w:rFonts w:ascii="MingLiU" w:hAnsi="MingLiU" w:eastAsia="MingLiU" w:cs="MingLiU"/>
      <w:sz w:val="48"/>
      <w:szCs w:val="48"/>
      <w:u w:val="none"/>
      <w:lang w:val="zh-CN" w:eastAsia="zh-CN" w:bidi="zh-CN"/>
    </w:rPr>
  </w:style>
  <w:style w:type="paragraph" w:customStyle="1" w:styleId="17">
    <w:name w:val="标题 #2"/>
    <w:basedOn w:val="1"/>
    <w:link w:val="16"/>
    <w:qFormat/>
    <w:uiPriority w:val="0"/>
    <w:pPr>
      <w:widowControl w:val="0"/>
      <w:shd w:val="clear" w:color="auto" w:fill="FFFFFF"/>
      <w:spacing w:before="380" w:line="266" w:lineRule="auto"/>
      <w:jc w:val="center"/>
      <w:outlineLvl w:val="1"/>
    </w:pPr>
    <w:rPr>
      <w:rFonts w:ascii="MingLiU" w:hAnsi="MingLiU" w:eastAsia="MingLiU" w:cs="MingLiU"/>
      <w:sz w:val="48"/>
      <w:szCs w:val="48"/>
      <w:u w:val="none"/>
      <w:lang w:val="zh-CN" w:eastAsia="zh-CN" w:bidi="zh-CN"/>
    </w:rPr>
  </w:style>
  <w:style w:type="character" w:customStyle="1" w:styleId="18">
    <w:name w:val="正文文本 (2)_"/>
    <w:basedOn w:val="7"/>
    <w:link w:val="19"/>
    <w:qFormat/>
    <w:uiPriority w:val="0"/>
    <w:rPr>
      <w:rFonts w:ascii="黑体" w:hAnsi="黑体" w:eastAsia="黑体" w:cs="黑体"/>
      <w:sz w:val="32"/>
      <w:szCs w:val="32"/>
      <w:u w:val="none"/>
      <w:lang w:val="zh-CN" w:eastAsia="zh-CN" w:bidi="zh-CN"/>
    </w:rPr>
  </w:style>
  <w:style w:type="paragraph" w:customStyle="1" w:styleId="19">
    <w:name w:val="正文文本 (2)"/>
    <w:basedOn w:val="1"/>
    <w:link w:val="18"/>
    <w:qFormat/>
    <w:uiPriority w:val="0"/>
    <w:pPr>
      <w:widowControl w:val="0"/>
      <w:shd w:val="clear" w:color="auto" w:fill="FFFFFF"/>
      <w:spacing w:line="594" w:lineRule="exact"/>
      <w:ind w:firstLine="660"/>
    </w:pPr>
    <w:rPr>
      <w:rFonts w:ascii="黑体" w:hAnsi="黑体" w:eastAsia="黑体" w:cs="黑体"/>
      <w:sz w:val="32"/>
      <w:szCs w:val="32"/>
      <w:u w:val="none"/>
      <w:lang w:val="zh-CN" w:eastAsia="zh-CN" w:bidi="zh-CN"/>
    </w:rPr>
  </w:style>
  <w:style w:type="character" w:customStyle="1" w:styleId="20">
    <w:name w:val="正文文本_"/>
    <w:basedOn w:val="7"/>
    <w:link w:val="21"/>
    <w:qFormat/>
    <w:uiPriority w:val="0"/>
    <w:rPr>
      <w:rFonts w:ascii="MingLiU" w:hAnsi="MingLiU" w:eastAsia="MingLiU" w:cs="MingLiU"/>
      <w:sz w:val="30"/>
      <w:szCs w:val="30"/>
      <w:u w:val="none"/>
      <w:lang w:val="zh-CN" w:eastAsia="zh-CN" w:bidi="zh-CN"/>
    </w:rPr>
  </w:style>
  <w:style w:type="paragraph" w:customStyle="1" w:styleId="21">
    <w:name w:val="正文文本1"/>
    <w:basedOn w:val="1"/>
    <w:link w:val="20"/>
    <w:qFormat/>
    <w:uiPriority w:val="0"/>
    <w:pPr>
      <w:widowControl w:val="0"/>
      <w:shd w:val="clear" w:color="auto" w:fill="FFFFFF"/>
      <w:spacing w:line="415" w:lineRule="auto"/>
      <w:ind w:firstLine="400"/>
    </w:pPr>
    <w:rPr>
      <w:rFonts w:ascii="MingLiU" w:hAnsi="MingLiU" w:eastAsia="MingLiU" w:cs="MingLiU"/>
      <w:sz w:val="30"/>
      <w:szCs w:val="30"/>
      <w:u w:val="none"/>
      <w:lang w:val="zh-CN" w:eastAsia="zh-CN" w:bidi="zh-CN"/>
    </w:rPr>
  </w:style>
  <w:style w:type="character" w:customStyle="1" w:styleId="22">
    <w:name w:val="正文文本 (3)_"/>
    <w:basedOn w:val="7"/>
    <w:link w:val="23"/>
    <w:qFormat/>
    <w:uiPriority w:val="0"/>
    <w:rPr>
      <w:rFonts w:ascii="宋体" w:hAnsi="宋体" w:eastAsia="宋体" w:cs="宋体"/>
      <w:b/>
      <w:bCs/>
      <w:sz w:val="28"/>
      <w:szCs w:val="28"/>
      <w:u w:val="none"/>
      <w:lang w:val="zh-CN" w:eastAsia="zh-CN" w:bidi="zh-CN"/>
    </w:rPr>
  </w:style>
  <w:style w:type="paragraph" w:customStyle="1" w:styleId="23">
    <w:name w:val="正文文本 (3)"/>
    <w:basedOn w:val="1"/>
    <w:link w:val="22"/>
    <w:qFormat/>
    <w:uiPriority w:val="0"/>
    <w:pPr>
      <w:widowControl w:val="0"/>
      <w:shd w:val="clear" w:color="auto" w:fill="FFFFFF"/>
      <w:ind w:firstLine="660"/>
    </w:pPr>
    <w:rPr>
      <w:rFonts w:ascii="宋体" w:hAnsi="宋体" w:eastAsia="宋体" w:cs="宋体"/>
      <w:b/>
      <w:bCs/>
      <w:sz w:val="28"/>
      <w:szCs w:val="28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4029</Words>
  <Characters>4281</Characters>
  <TotalTime>1</TotalTime>
  <ScaleCrop>false</ScaleCrop>
  <LinksUpToDate>false</LinksUpToDate>
  <CharactersWithSpaces>4342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2025-04-16T07:31:00Z</dcterms:created>
  <dc:creator>银天</dc:creator>
  <cp:lastModifiedBy>哆啦A梦</cp:lastModifiedBy>
  <dcterms:modified xsi:type="dcterms:W3CDTF">2025-04-24T03:44:45Z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eyJoZGlkIjoiNWM2NTMxYzQ3YmU4ZWU4ZWYxOTBiMmYxOWE5ZDM3OTUiLCJ1c2VySWQiOiIzODc1MzU4MDgifQ==</vt:lpwstr>
  </property>
  <property fmtid="{D5CDD505-2E9C-101B-9397-08002B2CF9AE}" pid="3" name="KSOProductBuildVer">
    <vt:lpwstr>2052-12.1.0.20784</vt:lpwstr>
  </property>
  <property fmtid="{D5CDD505-2E9C-101B-9397-08002B2CF9AE}" pid="4" name="ICV">
    <vt:lpwstr>3D715C67AC304C9CB749FAFA2C956BB7_13</vt:lpwstr>
  </property>
</Properties>
</file>