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bookmarkStart w:id="0" w:name="_GoBack"/>
      <w:bookmarkEnd w:id="0"/>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7347A9D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2024年度安化县交通运输局</w:t>
      </w: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6"/>
      </w:pPr>
    </w:p>
    <w:p w14:paraId="311F1E4D">
      <w:pPr>
        <w:widowControl/>
        <w:ind w:firstLine="361" w:firstLineChars="100"/>
        <w:rPr>
          <w:rFonts w:hint="eastAsia" w:ascii="楷体" w:hAnsi="楷体" w:eastAsia="楷体" w:cs="楷体"/>
          <w:b/>
          <w:bCs/>
          <w:kern w:val="0"/>
          <w:sz w:val="36"/>
          <w:szCs w:val="36"/>
        </w:rPr>
      </w:pPr>
    </w:p>
    <w:p w14:paraId="70454183">
      <w:pPr>
        <w:widowControl/>
        <w:jc w:val="center"/>
        <w:rPr>
          <w:rFonts w:hint="eastAsia" w:ascii="黑体" w:hAnsi="黑体" w:eastAsia="黑体" w:cs="黑体"/>
          <w:b w:val="0"/>
          <w:bCs w:val="0"/>
          <w:kern w:val="0"/>
          <w:sz w:val="48"/>
          <w:szCs w:val="48"/>
          <w:u w:val="single"/>
          <w:lang w:eastAsia="zh-CN"/>
        </w:rPr>
      </w:pPr>
      <w:r>
        <w:rPr>
          <w:rFonts w:hint="eastAsia" w:ascii="黑体" w:hAnsi="黑体" w:eastAsia="黑体" w:cs="黑体"/>
          <w:b w:val="0"/>
          <w:bCs w:val="0"/>
          <w:kern w:val="0"/>
          <w:sz w:val="36"/>
          <w:szCs w:val="36"/>
          <w:lang w:eastAsia="zh-CN"/>
        </w:rPr>
        <w:t>安化县交通运输局</w:t>
      </w: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04</w:t>
      </w:r>
      <w:r>
        <w:rPr>
          <w:rFonts w:hint="eastAsia" w:ascii="黑体" w:hAnsi="黑体" w:eastAsia="黑体" w:cs="黑体"/>
          <w:b w:val="0"/>
          <w:bCs w:val="0"/>
          <w:kern w:val="0"/>
          <w:sz w:val="36"/>
          <w:szCs w:val="36"/>
        </w:rPr>
        <w:t xml:space="preserve"> 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050869BD">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528CE047">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45463FC1">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7C4D17F1">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0836ADC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441B7E5B">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184DEBE7">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0D2C8DC2">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eastAsia="zh-CN"/>
        </w:rPr>
        <w:t>安化县交通运输局</w:t>
      </w:r>
      <w:r>
        <w:rPr>
          <w:rFonts w:hint="eastAsia" w:ascii="微软雅黑" w:hAnsi="仿宋" w:eastAsia="微软雅黑" w:cs="宋体"/>
          <w:b w:val="0"/>
          <w:bCs/>
          <w:kern w:val="0"/>
          <w:sz w:val="44"/>
          <w:szCs w:val="44"/>
        </w:rPr>
        <w:t>整体支出</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年度重点工作</w:t>
      </w:r>
    </w:p>
    <w:p w14:paraId="29EB5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（1）</w:t>
      </w:r>
      <w:r>
        <w:rPr>
          <w:rFonts w:hint="eastAsia" w:ascii="楷体_GB2312" w:hAnsi="楷体_GB2312" w:eastAsia="楷体_GB2312" w:cs="楷体_GB2312"/>
          <w:sz w:val="32"/>
          <w:szCs w:val="32"/>
          <w:highlight w:val="none"/>
          <w:lang w:val="en-US" w:eastAsia="zh-CN"/>
        </w:rPr>
        <w:t>奋楫笃行，全力推进交通项目建设</w:t>
      </w:r>
    </w:p>
    <w:p w14:paraId="28232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一是精准谋划前期项目。关于</w:t>
      </w:r>
      <w:r>
        <w:rPr>
          <w:rFonts w:hint="eastAsia" w:ascii="仿宋_GB2312" w:hAnsi="仿宋_GB2312" w:eastAsia="仿宋_GB2312" w:cs="仿宋_GB2312"/>
          <w:b/>
          <w:bCs/>
          <w:color w:val="000000"/>
          <w:kern w:val="2"/>
          <w:sz w:val="32"/>
          <w:szCs w:val="32"/>
          <w:highlight w:val="none"/>
          <w:lang w:val="en-US" w:eastAsia="zh-CN" w:bidi="ar-SA"/>
        </w:rPr>
        <w:t>安溆高速公路</w:t>
      </w:r>
      <w:r>
        <w:rPr>
          <w:rFonts w:hint="eastAsia" w:ascii="仿宋_GB2312" w:hAnsi="仿宋_GB2312" w:eastAsia="仿宋_GB2312" w:cs="仿宋_GB2312"/>
          <w:b w:val="0"/>
          <w:bCs w:val="0"/>
          <w:color w:val="000000"/>
          <w:kern w:val="2"/>
          <w:sz w:val="32"/>
          <w:szCs w:val="32"/>
          <w:highlight w:val="none"/>
          <w:lang w:val="en-US" w:eastAsia="zh-CN" w:bidi="ar-SA"/>
        </w:rPr>
        <w:t>项目，省交通科学研究院已完成工可设计初稿，省交通规划勘察设计院正在开展初步设计工作，省厅已批复将G6025洞口至天柱（湘黔界）和安化至溆浦项目捆绑招标，正开展项目招商工作；关于</w:t>
      </w:r>
      <w:r>
        <w:rPr>
          <w:rFonts w:hint="eastAsia" w:ascii="仿宋_GB2312" w:hAnsi="仿宋_GB2312" w:eastAsia="仿宋_GB2312" w:cs="仿宋_GB2312"/>
          <w:b/>
          <w:bCs/>
          <w:color w:val="000000"/>
          <w:kern w:val="2"/>
          <w:sz w:val="32"/>
          <w:szCs w:val="32"/>
          <w:highlight w:val="none"/>
          <w:lang w:val="en-US" w:eastAsia="zh-CN" w:bidi="ar-SA"/>
        </w:rPr>
        <w:t>S225大福至新桥公路</w:t>
      </w:r>
      <w:r>
        <w:rPr>
          <w:rFonts w:hint="eastAsia" w:ascii="仿宋_GB2312" w:hAnsi="仿宋_GB2312" w:eastAsia="仿宋_GB2312" w:cs="仿宋_GB2312"/>
          <w:b w:val="0"/>
          <w:bCs w:val="0"/>
          <w:color w:val="000000"/>
          <w:kern w:val="2"/>
          <w:sz w:val="32"/>
          <w:szCs w:val="32"/>
          <w:highlight w:val="none"/>
          <w:lang w:val="en-US" w:eastAsia="zh-CN" w:bidi="ar-SA"/>
        </w:rPr>
        <w:t>和</w:t>
      </w:r>
      <w:r>
        <w:rPr>
          <w:rFonts w:hint="eastAsia" w:ascii="仿宋_GB2312" w:hAnsi="仿宋_GB2312" w:eastAsia="仿宋_GB2312" w:cs="仿宋_GB2312"/>
          <w:b/>
          <w:bCs/>
          <w:color w:val="000000"/>
          <w:kern w:val="2"/>
          <w:sz w:val="32"/>
          <w:szCs w:val="32"/>
          <w:highlight w:val="none"/>
          <w:lang w:val="en-US" w:eastAsia="zh-CN" w:bidi="ar-SA"/>
        </w:rPr>
        <w:t>S542小淹至滔溪公路</w:t>
      </w:r>
      <w:r>
        <w:rPr>
          <w:rFonts w:hint="eastAsia" w:ascii="仿宋_GB2312" w:hAnsi="仿宋_GB2312" w:eastAsia="仿宋_GB2312" w:cs="仿宋_GB2312"/>
          <w:b w:val="0"/>
          <w:bCs w:val="0"/>
          <w:color w:val="000000"/>
          <w:kern w:val="2"/>
          <w:sz w:val="32"/>
          <w:szCs w:val="32"/>
          <w:highlight w:val="none"/>
          <w:lang w:val="en-US" w:eastAsia="zh-CN" w:bidi="ar-SA"/>
        </w:rPr>
        <w:t>项目，已在“十四五”中期调规中调整到位，并报县政府投资项目决策委员会审定通过。目前已向省厅规划办和综规处进行了汇报并取得了政策支持，正在开展工可编制工作</w:t>
      </w:r>
      <w:r>
        <w:rPr>
          <w:rFonts w:hint="eastAsia" w:ascii="仿宋_GB2312" w:hAnsi="黑体" w:eastAsia="仿宋_GB2312"/>
          <w:b w:val="0"/>
          <w:bCs w:val="0"/>
          <w:sz w:val="32"/>
          <w:szCs w:val="32"/>
          <w:highlight w:val="none"/>
          <w:lang w:val="en-US" w:eastAsia="zh-CN"/>
        </w:rPr>
        <w:t>。</w:t>
      </w:r>
    </w:p>
    <w:p w14:paraId="06F43C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b/>
          <w:bCs/>
          <w:sz w:val="32"/>
          <w:szCs w:val="32"/>
          <w:highlight w:val="none"/>
          <w:lang w:val="en-US" w:eastAsia="zh-CN"/>
        </w:rPr>
        <w:t>强力推进项目建设。</w:t>
      </w:r>
      <w:r>
        <w:rPr>
          <w:rFonts w:hint="eastAsia" w:ascii="仿宋_GB2312" w:hAnsi="仿宋_GB2312" w:eastAsia="仿宋_GB2312" w:cs="仿宋_GB2312"/>
          <w:kern w:val="2"/>
          <w:sz w:val="32"/>
          <w:szCs w:val="32"/>
          <w:highlight w:val="none"/>
          <w:lang w:val="en-US" w:eastAsia="zh-CN" w:bidi="ar-SA"/>
        </w:rPr>
        <w:t>2024年，省交通运输厅对我县所定的交通基础设施建设投资任务为115346万元（不含高速公路投资任务4亿元）。我县已完成投资136931万元，已完成总投资任务的118%。</w:t>
      </w:r>
      <w:r>
        <w:rPr>
          <w:rFonts w:hint="eastAsia" w:ascii="仿宋_GB2312" w:hAnsi="仿宋_GB2312" w:eastAsia="仿宋_GB2312" w:cs="仿宋_GB2312"/>
          <w:color w:val="000000"/>
          <w:kern w:val="2"/>
          <w:sz w:val="32"/>
          <w:szCs w:val="32"/>
          <w:highlight w:val="none"/>
          <w:lang w:val="en-US" w:eastAsia="zh-CN" w:bidi="ar-SA"/>
        </w:rPr>
        <w:t>其中，</w:t>
      </w:r>
      <w:r>
        <w:rPr>
          <w:rFonts w:hint="eastAsia" w:ascii="仿宋_GB2312" w:hAnsi="仿宋_GB2312" w:eastAsia="仿宋_GB2312" w:cs="仿宋_GB2312"/>
          <w:b/>
          <w:bCs/>
          <w:color w:val="000000"/>
          <w:kern w:val="2"/>
          <w:sz w:val="32"/>
          <w:szCs w:val="32"/>
          <w:highlight w:val="none"/>
          <w:lang w:val="en-US" w:eastAsia="zh-CN" w:bidi="ar-SA"/>
        </w:rPr>
        <w:t>长吉高速（安化段）</w:t>
      </w:r>
      <w:r>
        <w:rPr>
          <w:rFonts w:hint="eastAsia" w:ascii="仿宋_GB2312" w:hAnsi="仿宋_GB2312" w:eastAsia="仿宋_GB2312" w:cs="仿宋_GB2312"/>
          <w:color w:val="000000"/>
          <w:kern w:val="2"/>
          <w:sz w:val="32"/>
          <w:szCs w:val="32"/>
          <w:highlight w:val="none"/>
          <w:lang w:val="en-US" w:eastAsia="zh-CN" w:bidi="ar-SA"/>
        </w:rPr>
        <w:t>开工建设，</w:t>
      </w:r>
      <w:r>
        <w:rPr>
          <w:rFonts w:hint="eastAsia" w:ascii="仿宋_GB2312" w:hAnsi="仿宋_GB2312" w:eastAsia="仿宋_GB2312" w:cs="仿宋_GB2312"/>
          <w:b/>
          <w:bCs/>
          <w:color w:val="000000"/>
          <w:kern w:val="2"/>
          <w:sz w:val="32"/>
          <w:szCs w:val="32"/>
          <w:highlight w:val="none"/>
          <w:lang w:val="en-US" w:eastAsia="zh-CN" w:bidi="ar-SA"/>
        </w:rPr>
        <w:t>东渠公路</w:t>
      </w:r>
      <w:r>
        <w:rPr>
          <w:rFonts w:hint="eastAsia" w:ascii="仿宋_GB2312" w:hAnsi="仿宋_GB2312" w:eastAsia="仿宋_GB2312" w:cs="仿宋_GB2312"/>
          <w:b w:val="0"/>
          <w:bCs w:val="0"/>
          <w:color w:val="000000"/>
          <w:kern w:val="2"/>
          <w:sz w:val="32"/>
          <w:szCs w:val="32"/>
          <w:highlight w:val="none"/>
          <w:lang w:val="en-US" w:eastAsia="zh-CN" w:bidi="ar-SA"/>
        </w:rPr>
        <w:t>项目累计完成投资13.3亿元于9月19日正式通车，</w:t>
      </w:r>
      <w:r>
        <w:rPr>
          <w:rFonts w:hint="eastAsia" w:ascii="仿宋_GB2312" w:hAnsi="仿宋_GB2312" w:eastAsia="仿宋_GB2312" w:cs="仿宋_GB2312"/>
          <w:b/>
          <w:bCs/>
          <w:color w:val="000000"/>
          <w:kern w:val="2"/>
          <w:sz w:val="32"/>
          <w:szCs w:val="32"/>
          <w:highlight w:val="none"/>
          <w:lang w:val="en-US" w:eastAsia="zh-CN" w:bidi="ar-SA"/>
        </w:rPr>
        <w:t>金田至茶马古道旅游公路</w:t>
      </w:r>
      <w:r>
        <w:rPr>
          <w:rFonts w:hint="eastAsia" w:ascii="仿宋_GB2312" w:hAnsi="仿宋_GB2312" w:eastAsia="仿宋_GB2312" w:cs="仿宋_GB2312"/>
          <w:b w:val="0"/>
          <w:bCs w:val="0"/>
          <w:i w:val="0"/>
          <w:caps w:val="0"/>
          <w:color w:val="auto"/>
          <w:spacing w:val="0"/>
          <w:w w:val="100"/>
          <w:kern w:val="2"/>
          <w:sz w:val="32"/>
          <w:szCs w:val="32"/>
          <w:highlight w:val="none"/>
          <w:lang w:val="en-US" w:eastAsia="zh-CN" w:bidi="ar-SA"/>
        </w:rPr>
        <w:t>项目累计完成投资1.16亿元于5月1日完成项目主体建设，</w:t>
      </w: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东山至高明公路</w:t>
      </w:r>
      <w:r>
        <w:rPr>
          <w:rFonts w:hint="eastAsia" w:ascii="仿宋_GB2312" w:hAnsi="仿宋_GB2312" w:eastAsia="仿宋_GB2312" w:cs="仿宋_GB2312"/>
          <w:b w:val="0"/>
          <w:bCs w:val="0"/>
          <w:i w:val="0"/>
          <w:caps w:val="0"/>
          <w:color w:val="auto"/>
          <w:spacing w:val="0"/>
          <w:w w:val="100"/>
          <w:kern w:val="2"/>
          <w:sz w:val="32"/>
          <w:szCs w:val="32"/>
          <w:highlight w:val="none"/>
          <w:lang w:val="en-US" w:eastAsia="zh-CN" w:bidi="ar-SA"/>
        </w:rPr>
        <w:t>建成通车，</w:t>
      </w:r>
      <w:r>
        <w:rPr>
          <w:rFonts w:hint="eastAsia" w:ascii="仿宋_GB2312" w:hAnsi="仿宋_GB2312" w:eastAsia="仿宋_GB2312" w:cs="仿宋_GB2312"/>
          <w:b/>
          <w:bCs/>
          <w:color w:val="000000"/>
          <w:kern w:val="2"/>
          <w:sz w:val="32"/>
          <w:szCs w:val="32"/>
          <w:highlight w:val="none"/>
          <w:lang w:val="en-US" w:eastAsia="zh-CN" w:bidi="ar-SA"/>
        </w:rPr>
        <w:t>仙溪至芙蓉山公路</w:t>
      </w:r>
      <w:r>
        <w:rPr>
          <w:rFonts w:hint="eastAsia" w:ascii="仿宋_GB2312" w:hAnsi="仿宋_GB2312" w:eastAsia="仿宋_GB2312" w:cs="仿宋_GB2312"/>
          <w:b w:val="0"/>
          <w:bCs w:val="0"/>
          <w:color w:val="000000"/>
          <w:kern w:val="2"/>
          <w:sz w:val="32"/>
          <w:szCs w:val="32"/>
          <w:highlight w:val="none"/>
          <w:lang w:val="en-US" w:eastAsia="zh-CN" w:bidi="ar-SA"/>
        </w:rPr>
        <w:t>项目</w:t>
      </w:r>
      <w:r>
        <w:rPr>
          <w:rFonts w:hint="eastAsia" w:ascii="仿宋_GB2312" w:hAnsi="仿宋_GB2312" w:eastAsia="仿宋_GB2312" w:cs="仿宋_GB2312"/>
          <w:b w:val="0"/>
          <w:bCs w:val="0"/>
          <w:i w:val="0"/>
          <w:caps w:val="0"/>
          <w:color w:val="auto"/>
          <w:spacing w:val="0"/>
          <w:w w:val="100"/>
          <w:kern w:val="2"/>
          <w:sz w:val="32"/>
          <w:szCs w:val="32"/>
          <w:highlight w:val="none"/>
          <w:lang w:val="en-US" w:eastAsia="zh-CN" w:bidi="ar-SA"/>
        </w:rPr>
        <w:t>累计完成投资2.85亿元、预计25年年底建成通车，</w:t>
      </w:r>
      <w:r>
        <w:rPr>
          <w:rFonts w:hint="eastAsia" w:ascii="仿宋_GB2312" w:hAnsi="仿宋_GB2312" w:eastAsia="仿宋_GB2312" w:cs="仿宋_GB2312"/>
          <w:b/>
          <w:bCs/>
          <w:i w:val="0"/>
          <w:caps w:val="0"/>
          <w:color w:val="auto"/>
          <w:spacing w:val="0"/>
          <w:w w:val="100"/>
          <w:kern w:val="2"/>
          <w:sz w:val="32"/>
          <w:szCs w:val="32"/>
          <w:highlight w:val="none"/>
          <w:lang w:val="en-US" w:eastAsia="zh-CN" w:bidi="ar-SA"/>
        </w:rPr>
        <w:t>犀牛岭便民码头</w:t>
      </w:r>
      <w:r>
        <w:rPr>
          <w:rFonts w:hint="eastAsia" w:ascii="仿宋_GB2312" w:hAnsi="仿宋_GB2312" w:eastAsia="仿宋_GB2312" w:cs="仿宋_GB2312"/>
          <w:b w:val="0"/>
          <w:bCs w:val="0"/>
          <w:i w:val="0"/>
          <w:caps w:val="0"/>
          <w:color w:val="auto"/>
          <w:spacing w:val="0"/>
          <w:w w:val="100"/>
          <w:kern w:val="2"/>
          <w:sz w:val="32"/>
          <w:szCs w:val="32"/>
          <w:highlight w:val="none"/>
          <w:lang w:val="en-US" w:eastAsia="zh-CN" w:bidi="ar-SA"/>
        </w:rPr>
        <w:t>完成建设并投入使用。东田公路、新沩公路、小淹资江大桥、槎溪大桥、平瓦厂渡改桥加速推进。此外，</w:t>
      </w:r>
      <w:r>
        <w:rPr>
          <w:rFonts w:hint="eastAsia" w:ascii="仿宋_GB2312" w:hAnsi="仿宋_GB2312" w:eastAsia="仿宋_GB2312" w:cs="仿宋_GB2312"/>
          <w:b/>
          <w:bCs/>
          <w:color w:val="000000"/>
          <w:kern w:val="2"/>
          <w:sz w:val="32"/>
          <w:szCs w:val="32"/>
          <w:highlight w:val="none"/>
          <w:lang w:val="en-US" w:eastAsia="zh-CN" w:bidi="ar-SA"/>
        </w:rPr>
        <w:t>道路运输站场</w:t>
      </w:r>
      <w:r>
        <w:rPr>
          <w:rFonts w:hint="eastAsia" w:ascii="仿宋_GB2312" w:hAnsi="仿宋_GB2312" w:eastAsia="仿宋_GB2312" w:cs="仿宋_GB2312"/>
          <w:color w:val="000000"/>
          <w:kern w:val="2"/>
          <w:sz w:val="32"/>
          <w:szCs w:val="32"/>
          <w:highlight w:val="none"/>
          <w:lang w:val="en-US" w:eastAsia="zh-CN" w:bidi="ar-SA"/>
        </w:rPr>
        <w:t>完成投资1200万元，</w:t>
      </w:r>
      <w:r>
        <w:rPr>
          <w:rFonts w:hint="eastAsia" w:ascii="仿宋_GB2312" w:hAnsi="仿宋_GB2312" w:eastAsia="仿宋_GB2312" w:cs="仿宋_GB2312"/>
          <w:b/>
          <w:bCs/>
          <w:color w:val="000000"/>
          <w:kern w:val="2"/>
          <w:sz w:val="32"/>
          <w:szCs w:val="32"/>
          <w:highlight w:val="none"/>
          <w:lang w:val="en-US" w:eastAsia="zh-CN" w:bidi="ar-SA"/>
        </w:rPr>
        <w:t>养护工程</w:t>
      </w:r>
      <w:r>
        <w:rPr>
          <w:rFonts w:hint="eastAsia" w:ascii="仿宋_GB2312" w:hAnsi="仿宋_GB2312" w:eastAsia="仿宋_GB2312" w:cs="仿宋_GB2312"/>
          <w:color w:val="000000"/>
          <w:kern w:val="2"/>
          <w:sz w:val="32"/>
          <w:szCs w:val="32"/>
          <w:highlight w:val="none"/>
          <w:lang w:val="en-US" w:eastAsia="zh-CN" w:bidi="ar-SA"/>
        </w:rPr>
        <w:t>完成投资1.73</w:t>
      </w:r>
      <w:r>
        <w:rPr>
          <w:rFonts w:hint="eastAsia" w:ascii="仿宋_GB2312" w:hAnsi="仿宋_GB2312" w:eastAsia="仿宋_GB2312" w:cs="仿宋_GB2312"/>
          <w:kern w:val="2"/>
          <w:sz w:val="32"/>
          <w:szCs w:val="32"/>
          <w:highlight w:val="none"/>
          <w:lang w:val="en-US" w:eastAsia="zh-CN" w:bidi="ar-SA"/>
        </w:rPr>
        <w:t>亿</w:t>
      </w:r>
      <w:r>
        <w:rPr>
          <w:rFonts w:hint="eastAsia" w:ascii="仿宋_GB2312" w:hAnsi="仿宋_GB2312" w:eastAsia="仿宋_GB2312" w:cs="仿宋_GB2312"/>
          <w:color w:val="000000"/>
          <w:kern w:val="2"/>
          <w:sz w:val="32"/>
          <w:szCs w:val="32"/>
          <w:highlight w:val="none"/>
          <w:lang w:val="en-US" w:eastAsia="zh-CN" w:bidi="ar-SA"/>
        </w:rPr>
        <w:t>元。</w:t>
      </w:r>
      <w:r>
        <w:rPr>
          <w:rFonts w:hint="eastAsia" w:ascii="仿宋_GB2312" w:hAnsi="仿宋_GB2312" w:eastAsia="仿宋_GB2312" w:cs="仿宋_GB2312"/>
          <w:b/>
          <w:bCs/>
          <w:color w:val="000000"/>
          <w:kern w:val="2"/>
          <w:sz w:val="32"/>
          <w:szCs w:val="32"/>
          <w:highlight w:val="none"/>
          <w:lang w:val="en-US" w:eastAsia="zh-CN" w:bidi="ar-SA"/>
        </w:rPr>
        <w:t>农村</w:t>
      </w:r>
      <w:r>
        <w:rPr>
          <w:rFonts w:hint="eastAsia" w:ascii="仿宋_GB2312" w:hAnsi="仿宋_GB2312" w:eastAsia="仿宋_GB2312" w:cs="仿宋_GB2312"/>
          <w:b/>
          <w:bCs w:val="0"/>
          <w:color w:val="auto"/>
          <w:kern w:val="2"/>
          <w:sz w:val="32"/>
          <w:szCs w:val="32"/>
          <w:highlight w:val="none"/>
          <w:lang w:val="en-US" w:eastAsia="zh-CN" w:bidi="ar-SA"/>
        </w:rPr>
        <w:t>“三路”建设</w:t>
      </w:r>
      <w:r>
        <w:rPr>
          <w:rFonts w:hint="eastAsia" w:ascii="仿宋_GB2312" w:hAnsi="仿宋_GB2312" w:eastAsia="仿宋_GB2312" w:cs="仿宋_GB2312"/>
          <w:b w:val="0"/>
          <w:bCs/>
          <w:color w:val="auto"/>
          <w:kern w:val="2"/>
          <w:sz w:val="32"/>
          <w:szCs w:val="32"/>
          <w:highlight w:val="none"/>
          <w:lang w:val="en-US" w:eastAsia="zh-CN" w:bidi="ar-SA"/>
        </w:rPr>
        <w:t>完成261.85公里、</w:t>
      </w:r>
      <w:r>
        <w:rPr>
          <w:rFonts w:hint="eastAsia" w:ascii="仿宋_GB2312" w:hAnsi="仿宋_GB2312" w:eastAsia="仿宋_GB2312" w:cs="仿宋_GB2312"/>
          <w:b w:val="0"/>
          <w:bCs/>
          <w:color w:val="auto"/>
          <w:kern w:val="2"/>
          <w:sz w:val="32"/>
          <w:szCs w:val="32"/>
          <w:highlight w:val="none"/>
          <w:u w:val="none"/>
          <w:lang w:val="en-US" w:eastAsia="zh-CN" w:bidi="ar-SA"/>
        </w:rPr>
        <w:t>完成投资4.3亿元，</w:t>
      </w:r>
      <w:r>
        <w:rPr>
          <w:rFonts w:hint="eastAsia" w:ascii="仿宋_GB2312" w:hAnsi="仿宋_GB2312" w:eastAsia="仿宋_GB2312" w:cs="仿宋_GB2312"/>
          <w:b/>
          <w:bCs w:val="0"/>
          <w:color w:val="auto"/>
          <w:sz w:val="32"/>
          <w:szCs w:val="32"/>
          <w:highlight w:val="none"/>
          <w:lang w:val="en-US" w:eastAsia="zh-CN"/>
        </w:rPr>
        <w:t>安防工程</w:t>
      </w:r>
      <w:r>
        <w:rPr>
          <w:rFonts w:hint="eastAsia" w:ascii="仿宋_GB2312" w:hAnsi="仿宋_GB2312" w:eastAsia="仿宋_GB2312" w:cs="仿宋_GB2312"/>
          <w:color w:val="auto"/>
          <w:kern w:val="2"/>
          <w:sz w:val="32"/>
          <w:szCs w:val="32"/>
          <w:highlight w:val="none"/>
          <w:lang w:val="en-US" w:eastAsia="zh-CN" w:bidi="ar-SA"/>
        </w:rPr>
        <w:t>完成929.96公里、完成投资14879.4万元</w:t>
      </w:r>
      <w:r>
        <w:rPr>
          <w:rFonts w:hint="eastAsia" w:ascii="仿宋_GB2312" w:hAnsi="仿宋_GB2312" w:eastAsia="仿宋_GB2312" w:cs="仿宋_GB2312"/>
          <w:b w:val="0"/>
          <w:bCs/>
          <w:sz w:val="32"/>
          <w:szCs w:val="32"/>
          <w:highlight w:val="none"/>
          <w:u w:val="none"/>
          <w:lang w:val="en-US" w:eastAsia="zh-CN"/>
        </w:rPr>
        <w:t>，</w:t>
      </w:r>
      <w:r>
        <w:rPr>
          <w:rFonts w:hint="eastAsia" w:ascii="仿宋_GB2312" w:hAnsi="仿宋_GB2312" w:eastAsia="仿宋_GB2312" w:cs="仿宋_GB2312"/>
          <w:b/>
          <w:bCs/>
          <w:color w:val="000000"/>
          <w:kern w:val="2"/>
          <w:sz w:val="32"/>
          <w:szCs w:val="32"/>
          <w:highlight w:val="none"/>
          <w:lang w:val="en-US" w:eastAsia="zh-CN" w:bidi="ar-SA"/>
        </w:rPr>
        <w:t>危桥改造</w:t>
      </w:r>
      <w:r>
        <w:rPr>
          <w:rFonts w:hint="eastAsia" w:ascii="仿宋_GB2312" w:hAnsi="仿宋_GB2312" w:eastAsia="仿宋_GB2312" w:cs="仿宋_GB2312"/>
          <w:color w:val="000000"/>
          <w:kern w:val="2"/>
          <w:sz w:val="32"/>
          <w:szCs w:val="32"/>
          <w:highlight w:val="none"/>
          <w:lang w:val="en-US" w:eastAsia="zh-CN" w:bidi="ar-SA"/>
        </w:rPr>
        <w:t>完成改造25座、完成投资2948万元。2024年度，我县农村三路及安防建设荣获益阳市农村三路及农村公路安防建设大抓落实工作激励先进单位。</w:t>
      </w:r>
    </w:p>
    <w:p w14:paraId="50606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 w:eastAsia="仿宋_GB2312" w:cs="Times New Roman"/>
          <w:color w:val="auto"/>
          <w:kern w:val="2"/>
          <w:sz w:val="32"/>
          <w:szCs w:val="32"/>
          <w:highlight w:val="none"/>
          <w:lang w:val="en-US" w:eastAsia="zh-CN" w:bidi="ar"/>
        </w:rPr>
      </w:pPr>
      <w:r>
        <w:rPr>
          <w:rFonts w:hint="eastAsia" w:ascii="仿宋_GB2312" w:hAnsi="仿宋_GB2312" w:eastAsia="仿宋_GB2312" w:cs="仿宋_GB2312"/>
          <w:b/>
          <w:bCs/>
          <w:kern w:val="2"/>
          <w:sz w:val="32"/>
          <w:szCs w:val="32"/>
          <w:highlight w:val="none"/>
          <w:lang w:val="en-US" w:eastAsia="zh-CN" w:bidi="ar-SA"/>
        </w:rPr>
        <w:t>三是积极争取</w:t>
      </w:r>
      <w:r>
        <w:rPr>
          <w:rFonts w:hint="eastAsia" w:ascii="仿宋_GB2312" w:hAnsi="仿宋_GB2312" w:eastAsia="仿宋_GB2312" w:cs="仿宋_GB2312"/>
          <w:b/>
          <w:bCs/>
          <w:sz w:val="32"/>
          <w:szCs w:val="32"/>
          <w:highlight w:val="none"/>
          <w:lang w:val="en-US" w:eastAsia="zh-CN"/>
        </w:rPr>
        <w:t>招商引资。</w:t>
      </w:r>
      <w:r>
        <w:rPr>
          <w:rFonts w:hint="eastAsia" w:ascii="仿宋_GB2312" w:hAnsi="仿宋" w:eastAsia="仿宋_GB2312" w:cs="Times New Roman"/>
          <w:color w:val="auto"/>
          <w:kern w:val="2"/>
          <w:sz w:val="32"/>
          <w:szCs w:val="32"/>
          <w:highlight w:val="none"/>
          <w:lang w:val="en-US" w:eastAsia="zh-CN" w:bidi="ar"/>
        </w:rPr>
        <w:t>2024年以来，我局积极推进招商引资和立项争资工作。</w:t>
      </w:r>
      <w:r>
        <w:rPr>
          <w:rFonts w:hint="eastAsia" w:ascii="仿宋_GB2312" w:hAnsi="仿宋_GB2312" w:eastAsia="仿宋_GB2312" w:cs="仿宋_GB2312"/>
          <w:sz w:val="32"/>
          <w:szCs w:val="32"/>
          <w:highlight w:val="none"/>
        </w:rPr>
        <w:t>已对接意向投资企业4家，对接招商引资项目3个，对接“三类500强”企业1家</w:t>
      </w:r>
      <w:r>
        <w:rPr>
          <w:rFonts w:hint="eastAsia" w:ascii="仿宋_GB2312" w:hAnsi="仿宋_GB2312" w:eastAsia="仿宋_GB2312" w:cs="仿宋_GB2312"/>
          <w:sz w:val="32"/>
          <w:szCs w:val="32"/>
          <w:highlight w:val="none"/>
          <w:lang w:eastAsia="zh-CN"/>
        </w:rPr>
        <w:t>（</w:t>
      </w:r>
      <w:r>
        <w:rPr>
          <w:rFonts w:hint="eastAsia" w:ascii="仿宋_GB2312" w:hAnsi="仿宋" w:eastAsia="仿宋_GB2312" w:cs="Times New Roman"/>
          <w:color w:val="auto"/>
          <w:kern w:val="2"/>
          <w:sz w:val="32"/>
          <w:szCs w:val="32"/>
          <w:highlight w:val="none"/>
          <w:lang w:val="en-US" w:eastAsia="zh-CN" w:bidi="ar"/>
        </w:rPr>
        <w:t>五凌电力有限公司</w:t>
      </w:r>
      <w:r>
        <w:rPr>
          <w:rFonts w:hint="eastAsia" w:ascii="仿宋_GB2312" w:hAnsi="仿宋_GB2312" w:eastAsia="仿宋_GB2312" w:cs="仿宋_GB2312"/>
          <w:sz w:val="32"/>
          <w:szCs w:val="32"/>
          <w:highlight w:val="none"/>
          <w:lang w:eastAsia="zh-CN"/>
        </w:rPr>
        <w:t>），</w:t>
      </w:r>
      <w:r>
        <w:rPr>
          <w:rFonts w:hint="eastAsia" w:ascii="仿宋_GB2312" w:hAnsi="仿宋" w:eastAsia="仿宋_GB2312" w:cs="Times New Roman"/>
          <w:color w:val="auto"/>
          <w:kern w:val="2"/>
          <w:sz w:val="32"/>
          <w:szCs w:val="32"/>
          <w:highlight w:val="none"/>
          <w:lang w:val="en-US" w:eastAsia="zh-CN" w:bidi="ar"/>
        </w:rPr>
        <w:t>其风电项目规划县发改局组织县直各相关单位进行了评审，计划申报“十五五”规划</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争取</w:t>
      </w:r>
      <w:r>
        <w:rPr>
          <w:rFonts w:hint="eastAsia" w:ascii="仿宋_GB2312" w:hAnsi="仿宋_GB2312" w:eastAsia="仿宋_GB2312" w:cs="仿宋_GB2312"/>
          <w:sz w:val="32"/>
          <w:szCs w:val="32"/>
          <w:highlight w:val="none"/>
        </w:rPr>
        <w:t>其他专项资金3.39亿元，完成年度目标</w:t>
      </w:r>
      <w:r>
        <w:rPr>
          <w:rFonts w:hint="eastAsia" w:ascii="仿宋_GB2312" w:hAnsi="仿宋_GB2312" w:eastAsia="仿宋_GB2312" w:cs="仿宋_GB2312"/>
          <w:sz w:val="32"/>
          <w:szCs w:val="32"/>
          <w:highlight w:val="none"/>
          <w:lang w:val="en-US" w:eastAsia="zh-CN"/>
        </w:rPr>
        <w:t>任务</w:t>
      </w:r>
      <w:r>
        <w:rPr>
          <w:rFonts w:hint="eastAsia" w:ascii="仿宋_GB2312" w:hAnsi="仿宋_GB2312" w:eastAsia="仿宋_GB2312" w:cs="仿宋_GB2312"/>
          <w:sz w:val="32"/>
          <w:szCs w:val="32"/>
          <w:highlight w:val="none"/>
        </w:rPr>
        <w:t>的170%。</w:t>
      </w:r>
    </w:p>
    <w:p w14:paraId="4E76E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（2）慎终如始，持续提升行业管理水平</w:t>
      </w:r>
    </w:p>
    <w:p w14:paraId="747E588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一是综合执法力度持续加强</w:t>
      </w:r>
      <w:r>
        <w:rPr>
          <w:rFonts w:hint="eastAsia" w:ascii="仿宋_GB2312" w:hAnsi="仿宋_GB2312" w:eastAsia="仿宋_GB2312" w:cs="仿宋_GB2312"/>
          <w:b/>
          <w:bCs/>
          <w:sz w:val="32"/>
          <w:szCs w:val="32"/>
          <w:highlight w:val="none"/>
          <w:lang w:val="en-US" w:eastAsia="zh-CN"/>
        </w:rPr>
        <w:t>。一是加大</w:t>
      </w:r>
      <w:r>
        <w:rPr>
          <w:rFonts w:hint="eastAsia" w:ascii="仿宋_GB2312" w:hAnsi="仿宋_GB2312" w:eastAsia="仿宋_GB2312" w:cs="仿宋_GB2312"/>
          <w:b w:val="0"/>
          <w:bCs w:val="0"/>
          <w:sz w:val="32"/>
          <w:szCs w:val="32"/>
          <w:highlight w:val="none"/>
          <w:lang w:val="en-US" w:eastAsia="zh-CN"/>
        </w:rPr>
        <w:t>打非治违力度</w:t>
      </w:r>
      <w:r>
        <w:rPr>
          <w:rFonts w:hint="eastAsia" w:ascii="仿宋_GB2312" w:hAnsi="仿宋_GB2312" w:eastAsia="仿宋_GB2312" w:cs="仿宋_GB2312"/>
          <w:b w:val="0"/>
          <w:bCs w:val="0"/>
          <w:kern w:val="2"/>
          <w:sz w:val="32"/>
          <w:szCs w:val="32"/>
          <w:highlight w:val="none"/>
          <w:lang w:val="zh-CN" w:eastAsia="zh-CN" w:bidi="ar-SA"/>
        </w:rPr>
        <w:t>。</w:t>
      </w:r>
      <w:r>
        <w:rPr>
          <w:rFonts w:hint="eastAsia" w:ascii="仿宋_GB2312" w:hAnsi="仿宋_GB2312" w:eastAsia="仿宋_GB2312" w:cs="仿宋_GB2312"/>
          <w:kern w:val="2"/>
          <w:sz w:val="32"/>
          <w:szCs w:val="32"/>
          <w:highlight w:val="none"/>
          <w:lang w:val="en-US" w:eastAsia="zh-CN" w:bidi="ar-SA"/>
        </w:rPr>
        <w:t>今年以来，我局严厉打击非法营运“黑车”、危化品非法运输、旅游客运非法经营、城市出租车和公交车违规经营等违法违规行为。今年来共检查客运企业186家次，检查客运车辆1050余台，查处非法营运行为104起，查处出租车不打表计费行为6起，检查危险品运输车辆65台次，查处涉嫌非法危化品运输行为5台。</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zh-CN" w:eastAsia="zh-CN" w:bidi="ar-SA"/>
        </w:rPr>
        <w:t>强化路域环境整治。</w:t>
      </w:r>
      <w:r>
        <w:rPr>
          <w:rFonts w:hint="eastAsia" w:ascii="仿宋_GB2312" w:hAnsi="仿宋_GB2312" w:eastAsia="仿宋_GB2312" w:cs="仿宋_GB2312"/>
          <w:sz w:val="32"/>
          <w:szCs w:val="32"/>
          <w:highlight w:val="none"/>
        </w:rPr>
        <w:t>共治理涉路乱拉、乱挂横幅行为</w:t>
      </w:r>
      <w:r>
        <w:rPr>
          <w:rFonts w:hint="eastAsia" w:ascii="仿宋_GB2312" w:hAnsi="仿宋_GB2312" w:eastAsia="仿宋_GB2312" w:cs="仿宋_GB2312"/>
          <w:sz w:val="32"/>
          <w:szCs w:val="32"/>
          <w:highlight w:val="none"/>
          <w:lang w:val="en-US" w:eastAsia="zh-CN"/>
        </w:rPr>
        <w:t>61</w:t>
      </w:r>
      <w:r>
        <w:rPr>
          <w:rFonts w:hint="eastAsia" w:ascii="仿宋_GB2312" w:hAnsi="仿宋_GB2312" w:eastAsia="仿宋_GB2312" w:cs="仿宋_GB2312"/>
          <w:sz w:val="32"/>
          <w:szCs w:val="32"/>
          <w:highlight w:val="none"/>
        </w:rPr>
        <w:t>处，治理非标志标牌</w:t>
      </w:r>
      <w:r>
        <w:rPr>
          <w:rFonts w:hint="eastAsia" w:ascii="仿宋_GB2312" w:hAnsi="仿宋_GB2312" w:eastAsia="仿宋_GB2312" w:cs="仿宋_GB2312"/>
          <w:sz w:val="32"/>
          <w:szCs w:val="32"/>
          <w:highlight w:val="none"/>
          <w:lang w:val="en-US" w:eastAsia="zh-CN"/>
        </w:rPr>
        <w:t>256</w:t>
      </w:r>
      <w:r>
        <w:rPr>
          <w:rFonts w:hint="eastAsia" w:ascii="仿宋_GB2312" w:hAnsi="仿宋_GB2312" w:eastAsia="仿宋_GB2312" w:cs="仿宋_GB2312"/>
          <w:sz w:val="32"/>
          <w:szCs w:val="32"/>
          <w:highlight w:val="none"/>
        </w:rPr>
        <w:t>处，治理障碍物</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处，治理违法建筑6处，治理损坏公路附属设施</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处，治理污染路面</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处，治理桥下空间6处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治超治限坚持不懈。共检测车辆5万台次，查处超限超载车辆367台次。处罚货运源头企业7家，处理货运车辆非法改装行为10起，处理汽车维修、改装企业11家。</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b w:val="0"/>
          <w:bCs w:val="0"/>
          <w:sz w:val="32"/>
          <w:szCs w:val="32"/>
          <w:highlight w:val="none"/>
          <w:lang w:val="en-US" w:eastAsia="zh-CN"/>
        </w:rPr>
        <w:t>加强水上交通执法。</w:t>
      </w:r>
      <w:r>
        <w:rPr>
          <w:rFonts w:hint="eastAsia" w:ascii="仿宋_GB2312" w:hAnsi="仿宋_GB2312" w:eastAsia="仿宋_GB2312" w:cs="仿宋_GB2312"/>
          <w:sz w:val="32"/>
          <w:szCs w:val="32"/>
          <w:highlight w:val="none"/>
          <w:lang w:val="en-US" w:eastAsia="zh-CN"/>
        </w:rPr>
        <w:t>共出动执法人员302人次、执法船舶20艘次，共检查船舶200余艘次，立案查处水运违法案件7起。</w:t>
      </w:r>
    </w:p>
    <w:p w14:paraId="5849578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二是公路管理养护持续推进。一是接养管养工作有序。</w:t>
      </w:r>
      <w:r>
        <w:rPr>
          <w:rFonts w:hint="eastAsia" w:ascii="仿宋_GB2312" w:hAnsi="仿宋_GB2312" w:eastAsia="仿宋_GB2312" w:cs="仿宋_GB2312"/>
          <w:sz w:val="32"/>
          <w:szCs w:val="32"/>
          <w:highlight w:val="none"/>
          <w:lang w:val="en-US" w:eastAsia="zh-CN"/>
        </w:rPr>
        <w:t>东梅公路已纳入养护台账，明确了专业管养队伍，配置了养护机械设备。</w:t>
      </w:r>
      <w:r>
        <w:rPr>
          <w:rFonts w:hint="eastAsia" w:ascii="仿宋_GB2312" w:hAnsi="仿宋_GB2312" w:eastAsia="仿宋_GB2312" w:cs="仿宋_GB2312"/>
          <w:b/>
          <w:bCs/>
          <w:sz w:val="32"/>
          <w:szCs w:val="32"/>
          <w:highlight w:val="none"/>
          <w:lang w:val="en-US" w:eastAsia="zh-CN"/>
        </w:rPr>
        <w:t>二是市场化养护成功推进。</w:t>
      </w:r>
      <w:r>
        <w:rPr>
          <w:rFonts w:hint="eastAsia" w:ascii="仿宋_GB2312" w:hAnsi="仿宋_GB2312" w:eastAsia="仿宋_GB2312" w:cs="仿宋_GB2312"/>
          <w:sz w:val="32"/>
          <w:szCs w:val="32"/>
          <w:highlight w:val="none"/>
          <w:lang w:val="en-US" w:eastAsia="zh-CN"/>
        </w:rPr>
        <w:t>将394.63公里农养省道通过公开招标推行农村公路养护“市场化”，目前运转正常，养护效果良好。</w:t>
      </w:r>
      <w:r>
        <w:rPr>
          <w:rFonts w:hint="eastAsia" w:ascii="仿宋_GB2312" w:hAnsi="仿宋_GB2312" w:eastAsia="仿宋_GB2312" w:cs="仿宋_GB2312"/>
          <w:b/>
          <w:bCs/>
          <w:sz w:val="32"/>
          <w:szCs w:val="32"/>
          <w:highlight w:val="none"/>
          <w:lang w:val="en-US" w:eastAsia="zh-CN"/>
        </w:rPr>
        <w:t>三是日常养护落实到位。</w:t>
      </w:r>
      <w:r>
        <w:rPr>
          <w:rFonts w:hint="eastAsia" w:ascii="仿宋_GB2312" w:hAnsi="仿宋_GB2312" w:eastAsia="仿宋_GB2312" w:cs="仿宋_GB2312"/>
          <w:sz w:val="32"/>
          <w:szCs w:val="32"/>
          <w:highlight w:val="none"/>
          <w:lang w:val="en-US" w:eastAsia="zh-CN"/>
        </w:rPr>
        <w:t>日常养护累计完成巡查路面36580公里、清扫路面2690公里、清理落石约6455立方米、清理路面两侧边沟62公里、隧道维护856次、桥梁维护3570次，路肩杂草清除1060公里。</w:t>
      </w:r>
    </w:p>
    <w:p w14:paraId="54A4B7D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三是运输服务能力持续提升。一是</w:t>
      </w:r>
      <w:r>
        <w:rPr>
          <w:rFonts w:hint="eastAsia" w:ascii="仿宋_GB2312" w:hAnsi="仿宋_GB2312" w:eastAsia="仿宋_GB2312" w:cs="仿宋_GB2312"/>
          <w:b w:val="0"/>
          <w:bCs w:val="0"/>
          <w:sz w:val="32"/>
          <w:szCs w:val="32"/>
          <w:highlight w:val="none"/>
          <w:lang w:val="en-US" w:eastAsia="zh-CN"/>
        </w:rPr>
        <w:t>春运保驾护航。春运期间共投入客运车辆378辆，发班15315趟次，客流量达到19.03万人次；公交车日均投入运营车辆224辆，客运量达到36.86万人次；出租汽车日均投入运营车辆170辆，客运量达到34万人次。</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全力护航三考。三考期间，共投入执法人员612人次，执法车辆108台次，调度护送运输车辆954台次，累计安全接送师生38542人次。</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优化联运体系。</w:t>
      </w:r>
      <w:r>
        <w:rPr>
          <w:rFonts w:hint="eastAsia" w:ascii="仿宋_GB2312" w:hAnsi="仿宋_GB2312" w:eastAsia="仿宋_GB2312" w:cs="仿宋_GB2312"/>
          <w:b w:val="0"/>
          <w:bCs w:val="0"/>
          <w:color w:val="auto"/>
          <w:kern w:val="2"/>
          <w:sz w:val="32"/>
          <w:szCs w:val="32"/>
          <w:highlight w:val="none"/>
          <w:lang w:val="en-US" w:eastAsia="zh-CN"/>
        </w:rPr>
        <w:t>道运方面，于6月1日开通东坪至梅城途经东梅公路的客运班线，10月21日开通烟溪至东坪途经东渠公路的客运班线，春节前开通东坪至平口新增客运班线。</w:t>
      </w:r>
      <w:r>
        <w:rPr>
          <w:rFonts w:hint="eastAsia" w:ascii="仿宋_GB2312" w:hAnsi="仿宋_GB2312" w:eastAsia="仿宋_GB2312" w:cs="仿宋_GB2312"/>
          <w:sz w:val="32"/>
          <w:szCs w:val="32"/>
          <w:highlight w:val="none"/>
          <w:lang w:val="en-US" w:eastAsia="zh-CN"/>
        </w:rPr>
        <w:t>水运方面，针对官新高速、东渠公路通车后水路客运的生存问题，优化整合客运线路，保留了柘溪至平口、柘溪至十八渡、桃子冲至柘溪3条客班线，保障了库区人民群众基本出行需求。</w:t>
      </w:r>
    </w:p>
    <w:p w14:paraId="2B6D8526">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lang w:val="en-US" w:eastAsia="zh-CN"/>
        </w:rPr>
        <w:t>（3）防治结合，切实筑牢安全生产底线</w:t>
      </w:r>
    </w:p>
    <w:p w14:paraId="53138B2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bCs/>
          <w:color w:val="auto"/>
          <w:kern w:val="2"/>
          <w:sz w:val="32"/>
          <w:szCs w:val="32"/>
          <w:highlight w:val="none"/>
          <w:lang w:val="en-US" w:eastAsia="zh-CN"/>
        </w:rPr>
        <w:t>全域开展专项行动。</w:t>
      </w:r>
      <w:r>
        <w:rPr>
          <w:rFonts w:hint="eastAsia" w:ascii="仿宋_GB2312" w:hAnsi="仿宋_GB2312" w:eastAsia="仿宋_GB2312" w:cs="仿宋_GB2312"/>
          <w:b w:val="0"/>
          <w:bCs w:val="0"/>
          <w:color w:val="auto"/>
          <w:kern w:val="2"/>
          <w:sz w:val="32"/>
          <w:szCs w:val="32"/>
          <w:highlight w:val="none"/>
          <w:lang w:val="en-US" w:eastAsia="zh-CN"/>
        </w:rPr>
        <w:t>全力推进安化县交通领域治本攻坚三年行动和安全守底行动，</w:t>
      </w:r>
      <w:r>
        <w:rPr>
          <w:rFonts w:hint="eastAsia" w:ascii="仿宋_GB2312" w:hAnsi="仿宋_GB2312" w:eastAsia="仿宋_GB2312" w:cs="仿宋_GB2312"/>
          <w:sz w:val="32"/>
          <w:szCs w:val="32"/>
          <w:highlight w:val="none"/>
          <w:lang w:val="en-US" w:eastAsia="zh-CN"/>
        </w:rPr>
        <w:t>开展安全教育培训活动95次，开展重大事故隐患判定标准、检查指引等配套文件宣贯、解读121次，督促生产经营单位开展从业人员安全技能培训56次，294家生产经营单位按要求开展主要负责人带队检查348次。</w:t>
      </w:r>
      <w:r>
        <w:rPr>
          <w:rFonts w:hint="eastAsia" w:ascii="仿宋_GB2312" w:hAnsi="仿宋_GB2312" w:eastAsia="仿宋_GB2312" w:cs="仿宋_GB2312"/>
          <w:b/>
          <w:bCs/>
          <w:sz w:val="32"/>
          <w:szCs w:val="32"/>
          <w:highlight w:val="none"/>
          <w:lang w:val="en-US" w:eastAsia="zh-CN"/>
        </w:rPr>
        <w:t>二是全面完成隐患整治。</w:t>
      </w:r>
      <w:r>
        <w:rPr>
          <w:rFonts w:hint="eastAsia" w:ascii="仿宋_GB2312" w:hAnsi="仿宋_GB2312" w:eastAsia="仿宋_GB2312" w:cs="仿宋_GB2312"/>
          <w:b w:val="0"/>
          <w:bCs w:val="0"/>
          <w:color w:val="auto"/>
          <w:kern w:val="2"/>
          <w:sz w:val="32"/>
          <w:szCs w:val="32"/>
          <w:highlight w:val="none"/>
          <w:lang w:val="en-US" w:eastAsia="zh-CN"/>
        </w:rPr>
        <w:t>完成了64条县道的3155处整治任务；完成了部、省、市级督办的13处隐患点的治理；地质灾害处置G536东坪至奎溪路段19处地质灾害点处置任务主体工程已全部完工，水沟修缮等扫尾工作将如期完成。</w:t>
      </w:r>
      <w:r>
        <w:rPr>
          <w:rFonts w:hint="eastAsia" w:ascii="仿宋_GB2312" w:hAnsi="仿宋_GB2312" w:eastAsia="仿宋_GB2312" w:cs="仿宋_GB2312"/>
          <w:b/>
          <w:bCs/>
          <w:color w:val="auto"/>
          <w:kern w:val="2"/>
          <w:sz w:val="32"/>
          <w:szCs w:val="32"/>
          <w:highlight w:val="none"/>
          <w:lang w:val="en-US" w:eastAsia="zh-CN"/>
        </w:rPr>
        <w:t>三是全力实施应急抢险。</w:t>
      </w:r>
      <w:r>
        <w:rPr>
          <w:rFonts w:hint="eastAsia" w:ascii="仿宋_GB2312" w:hAnsi="仿宋_GB2312" w:eastAsia="仿宋_GB2312" w:cs="仿宋_GB2312"/>
          <w:b w:val="0"/>
          <w:bCs w:val="0"/>
          <w:color w:val="auto"/>
          <w:kern w:val="2"/>
          <w:sz w:val="32"/>
          <w:szCs w:val="32"/>
          <w:highlight w:val="none"/>
          <w:lang w:val="en-US" w:eastAsia="zh-CN"/>
        </w:rPr>
        <w:t>2024年</w:t>
      </w:r>
      <w:r>
        <w:rPr>
          <w:rFonts w:hint="eastAsia" w:ascii="仿宋_GB2312" w:hAnsi="仿宋_GB2312" w:eastAsia="仿宋_GB2312" w:cs="仿宋_GB2312"/>
          <w:color w:val="333333"/>
          <w:spacing w:val="7"/>
          <w:sz w:val="32"/>
          <w:szCs w:val="32"/>
          <w:shd w:val="clear" w:color="auto" w:fill="FFFFFF"/>
        </w:rPr>
        <w:t>累计</w:t>
      </w:r>
      <w:r>
        <w:rPr>
          <w:rFonts w:hint="eastAsia" w:ascii="仿宋_GB2312" w:hAnsi="仿宋_GB2312" w:eastAsia="仿宋_GB2312" w:cs="仿宋_GB2312"/>
          <w:sz w:val="32"/>
          <w:szCs w:val="32"/>
        </w:rPr>
        <w:t>启动抗冰保畅应急预案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w:t>
      </w:r>
      <w:r>
        <w:rPr>
          <w:rFonts w:hint="eastAsia" w:ascii="仿宋_GB2312" w:hAnsi="仿宋_GB2312" w:eastAsia="仿宋_GB2312" w:cs="仿宋_GB2312"/>
          <w:color w:val="333333"/>
          <w:spacing w:val="7"/>
          <w:sz w:val="32"/>
          <w:szCs w:val="32"/>
          <w:shd w:val="clear" w:color="auto" w:fill="FFFFFF"/>
        </w:rPr>
        <w:t>出动应急抢险</w:t>
      </w:r>
      <w:r>
        <w:rPr>
          <w:rFonts w:hint="eastAsia" w:ascii="仿宋_GB2312" w:hAnsi="仿宋_GB2312" w:eastAsia="仿宋_GB2312" w:cs="仿宋_GB2312"/>
          <w:sz w:val="32"/>
          <w:szCs w:val="32"/>
        </w:rPr>
        <w:t>人员10309人次，出动铲车979台次、融雪撒布机521台次和运输车辆1342台次，消耗融雪剂1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19吨，解救受困车辆1310台次、受困群众4800余人</w:t>
      </w:r>
      <w:r>
        <w:rPr>
          <w:rFonts w:hint="eastAsia" w:ascii="仿宋_GB2312" w:hAnsi="仿宋_GB2312" w:eastAsia="仿宋_GB2312" w:cs="仿宋_GB2312"/>
          <w:color w:val="333333"/>
          <w:spacing w:val="7"/>
          <w:sz w:val="32"/>
          <w:szCs w:val="32"/>
          <w:shd w:val="clear" w:color="auto" w:fill="FFFFFF"/>
          <w:lang w:eastAsia="zh-CN"/>
        </w:rPr>
        <w:t>；</w:t>
      </w:r>
      <w:r>
        <w:rPr>
          <w:rFonts w:hint="eastAsia" w:ascii="仿宋_GB2312" w:hAnsi="仿宋_GB2312" w:eastAsia="仿宋_GB2312" w:cs="仿宋_GB2312"/>
          <w:b w:val="0"/>
          <w:bCs/>
          <w:color w:val="auto"/>
          <w:kern w:val="44"/>
          <w:sz w:val="32"/>
          <w:szCs w:val="32"/>
          <w:lang w:val="en-US" w:eastAsia="zh-CN"/>
        </w:rPr>
        <w:t>全年</w:t>
      </w:r>
      <w:r>
        <w:rPr>
          <w:rFonts w:hint="eastAsia" w:ascii="仿宋_GB2312" w:hAnsi="仿宋_GB2312" w:eastAsia="仿宋_GB2312" w:cs="仿宋_GB2312"/>
          <w:color w:val="000000"/>
          <w:sz w:val="32"/>
          <w:szCs w:val="32"/>
          <w:highlight w:val="none"/>
          <w:lang w:val="en-US" w:eastAsia="zh-CN"/>
        </w:rPr>
        <w:t>共出动</w:t>
      </w:r>
      <w:r>
        <w:rPr>
          <w:rFonts w:hint="eastAsia" w:ascii="仿宋_GB2312" w:hAnsi="仿宋_GB2312" w:eastAsia="仿宋_GB2312" w:cs="仿宋_GB2312"/>
          <w:b w:val="0"/>
          <w:bCs/>
          <w:color w:val="000000"/>
          <w:kern w:val="44"/>
          <w:sz w:val="32"/>
          <w:szCs w:val="32"/>
          <w:lang w:val="en-US" w:eastAsia="zh-CN"/>
        </w:rPr>
        <w:t>防汛</w:t>
      </w:r>
      <w:r>
        <w:rPr>
          <w:rFonts w:hint="eastAsia" w:ascii="仿宋_GB2312" w:hAnsi="仿宋_GB2312" w:eastAsia="仿宋_GB2312" w:cs="仿宋_GB2312"/>
          <w:color w:val="000000"/>
          <w:sz w:val="32"/>
          <w:szCs w:val="32"/>
          <w:highlight w:val="none"/>
          <w:lang w:val="en-US" w:eastAsia="zh-CN"/>
        </w:rPr>
        <w:t>应急抢险97次，</w:t>
      </w:r>
      <w:r>
        <w:rPr>
          <w:rFonts w:hint="eastAsia" w:ascii="仿宋_GB2312" w:hAnsi="仿宋_GB2312" w:eastAsia="仿宋_GB2312" w:cs="仿宋_GB2312"/>
          <w:b w:val="0"/>
          <w:bCs/>
          <w:color w:val="000000"/>
          <w:kern w:val="44"/>
          <w:sz w:val="32"/>
          <w:szCs w:val="32"/>
          <w:lang w:val="en-US" w:eastAsia="zh-CN"/>
        </w:rPr>
        <w:t>累计投入铲车148台次、挖机75台次、作业车辆765台次、人员1125人次，抢通公路40余条次，清理</w:t>
      </w:r>
      <w:r>
        <w:rPr>
          <w:rFonts w:hint="eastAsia" w:ascii="仿宋_GB2312" w:hAnsi="仿宋_GB2312" w:eastAsia="仿宋_GB2312" w:cs="仿宋_GB2312"/>
          <w:color w:val="000000"/>
          <w:sz w:val="32"/>
          <w:szCs w:val="32"/>
          <w:highlight w:val="none"/>
          <w:lang w:val="en-US" w:eastAsia="zh-CN"/>
        </w:rPr>
        <w:t>坍方302处约6.6万立方米，</w:t>
      </w:r>
      <w:r>
        <w:rPr>
          <w:rFonts w:hint="eastAsia" w:ascii="仿宋_GB2312" w:hAnsi="仿宋_GB2312" w:eastAsia="仿宋_GB2312" w:cs="仿宋_GB2312"/>
          <w:color w:val="000000"/>
          <w:spacing w:val="7"/>
          <w:sz w:val="32"/>
          <w:szCs w:val="32"/>
          <w:shd w:val="clear" w:color="auto" w:fill="FFFFFF"/>
          <w:lang w:val="en-US" w:eastAsia="zh-CN"/>
        </w:rPr>
        <w:t>有效保障了</w:t>
      </w:r>
      <w:r>
        <w:rPr>
          <w:rFonts w:hint="eastAsia" w:ascii="仿宋_GB2312" w:hAnsi="仿宋_GB2312" w:eastAsia="仿宋_GB2312" w:cs="仿宋_GB2312"/>
          <w:color w:val="000000"/>
          <w:spacing w:val="7"/>
          <w:sz w:val="32"/>
          <w:szCs w:val="32"/>
          <w:shd w:val="clear" w:color="auto" w:fill="FFFFFF"/>
        </w:rPr>
        <w:t>管养国省干线及主要县乡道公路的安全</w:t>
      </w:r>
      <w:r>
        <w:rPr>
          <w:rFonts w:hint="eastAsia" w:ascii="仿宋_GB2312" w:hAnsi="仿宋_GB2312" w:eastAsia="仿宋_GB2312" w:cs="仿宋_GB2312"/>
          <w:color w:val="000000"/>
          <w:spacing w:val="7"/>
          <w:sz w:val="32"/>
          <w:szCs w:val="32"/>
          <w:shd w:val="clear" w:color="auto" w:fill="FFFFFF"/>
          <w:lang w:eastAsia="zh-CN"/>
        </w:rPr>
        <w:t>与</w:t>
      </w:r>
      <w:r>
        <w:rPr>
          <w:rFonts w:hint="eastAsia" w:ascii="仿宋_GB2312" w:hAnsi="仿宋_GB2312" w:eastAsia="仿宋_GB2312" w:cs="仿宋_GB2312"/>
          <w:color w:val="000000"/>
          <w:spacing w:val="7"/>
          <w:sz w:val="32"/>
          <w:szCs w:val="32"/>
          <w:shd w:val="clear" w:color="auto" w:fill="FFFFFF"/>
        </w:rPr>
        <w:t>通畅</w:t>
      </w:r>
      <w:r>
        <w:rPr>
          <w:rFonts w:hint="eastAsia" w:ascii="仿宋_GB2312" w:hAnsi="仿宋_GB2312" w:eastAsia="仿宋_GB2312" w:cs="仿宋_GB2312"/>
          <w:color w:val="000000"/>
          <w:sz w:val="32"/>
          <w:szCs w:val="32"/>
        </w:rPr>
        <w:t>。</w:t>
      </w:r>
    </w:p>
    <w:p w14:paraId="1D25B9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rPr>
        <w:t>（4）</w:t>
      </w:r>
      <w:r>
        <w:rPr>
          <w:rFonts w:hint="eastAsia" w:ascii="楷体_GB2312" w:hAnsi="楷体_GB2312" w:eastAsia="楷体_GB2312" w:cs="楷体_GB2312"/>
          <w:sz w:val="32"/>
          <w:szCs w:val="32"/>
          <w:highlight w:val="none"/>
          <w:lang w:val="en-US" w:eastAsia="zh-CN"/>
        </w:rPr>
        <w:t>知行合一，积极发挥党建引领作用</w:t>
      </w:r>
    </w:p>
    <w:p w14:paraId="62073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一是深化理论学习。</w:t>
      </w:r>
      <w:r>
        <w:rPr>
          <w:rFonts w:hint="eastAsia" w:ascii="仿宋_GB2312" w:hAnsi="仿宋_GB2312" w:eastAsia="仿宋_GB2312" w:cs="仿宋_GB2312"/>
          <w:sz w:val="32"/>
          <w:szCs w:val="32"/>
          <w:highlight w:val="none"/>
          <w:lang w:val="en-US" w:eastAsia="zh-CN"/>
        </w:rPr>
        <w:t>党组、机关党委、党支部三级贯彻落实“第一议题”制度，学习习近平总书记重要讲话精神11次，学习中央、省市县相关文件30余份，并将学习成果转化运用到日常工作当中。全年共计开展党组理论学习中心组集中学习11次，专题学习、研讨交流20次。</w:t>
      </w:r>
      <w:r>
        <w:rPr>
          <w:rFonts w:hint="eastAsia" w:ascii="仿宋_GB2312" w:hAnsi="仿宋_GB2312" w:eastAsia="仿宋_GB2312" w:cs="仿宋_GB2312"/>
          <w:b/>
          <w:bCs/>
          <w:sz w:val="32"/>
          <w:szCs w:val="32"/>
          <w:highlight w:val="none"/>
          <w:lang w:val="en-US" w:eastAsia="zh-CN"/>
        </w:rPr>
        <w:t>二是规范换届选举。</w:t>
      </w:r>
      <w:r>
        <w:rPr>
          <w:rFonts w:hint="eastAsia" w:ascii="仿宋_GB2312" w:hAnsi="仿宋_GB2312" w:eastAsia="仿宋_GB2312" w:cs="仿宋_GB2312"/>
          <w:b w:val="0"/>
          <w:bCs w:val="0"/>
          <w:i w:val="0"/>
          <w:iCs w:val="0"/>
          <w:sz w:val="32"/>
          <w:szCs w:val="32"/>
          <w:highlight w:val="none"/>
          <w:lang w:val="en-US" w:eastAsia="zh-CN"/>
        </w:rPr>
        <w:t>严格按照公文格式要求对请示文书、支委工作报告、党费收缴情况报告、选举办法（草案）进行审核，对不符合要求的党支部一律不予审批，同时选派机关服务基层党组织党员协助支部改进文书、列席会议监督指导换届选举。</w:t>
      </w:r>
      <w:r>
        <w:rPr>
          <w:rFonts w:hint="eastAsia" w:ascii="仿宋_GB2312" w:hAnsi="仿宋_GB2312" w:eastAsia="仿宋_GB2312" w:cs="仿宋_GB2312"/>
          <w:b/>
          <w:bCs/>
          <w:sz w:val="32"/>
          <w:szCs w:val="32"/>
          <w:highlight w:val="none"/>
          <w:lang w:val="en-US" w:eastAsia="zh-CN"/>
        </w:rPr>
        <w:t>三是强化党建工作。</w:t>
      </w:r>
      <w:r>
        <w:rPr>
          <w:rFonts w:hint="eastAsia" w:ascii="仿宋_GB2312" w:hAnsi="仿宋_GB2312" w:eastAsia="仿宋_GB2312" w:cs="仿宋_GB2312"/>
          <w:b w:val="0"/>
          <w:bCs w:val="0"/>
          <w:i w:val="0"/>
          <w:iCs w:val="0"/>
          <w:sz w:val="32"/>
          <w:szCs w:val="32"/>
          <w:highlight w:val="none"/>
          <w:lang w:val="en-US" w:eastAsia="zh-CN"/>
        </w:rPr>
        <w:t>制定《安化县交通运输局2024年党建工作计划》，从完善党建工作管理体制、强化经费管理和使用、强化党建队伍建设等方面规范党建工作和加强基层党组织建设。开展</w:t>
      </w:r>
      <w:r>
        <w:rPr>
          <w:rFonts w:hint="eastAsia" w:ascii="仿宋_GB2312" w:hAnsi="仿宋_GB2312" w:eastAsia="仿宋_GB2312" w:cs="仿宋_GB2312"/>
          <w:sz w:val="32"/>
          <w:szCs w:val="32"/>
          <w:highlight w:val="none"/>
          <w:lang w:val="en-US" w:eastAsia="zh-CN"/>
        </w:rPr>
        <w:t>“两优一先”评比、“光荣在党”50年党员纪念章颁发、春节困难企业党员慰问、“阅读一本传承红色基因书籍”、光影铸魂、志愿者服务等活动。</w:t>
      </w:r>
      <w:r>
        <w:rPr>
          <w:rFonts w:hint="eastAsia" w:ascii="仿宋_GB2312" w:hAnsi="仿宋_GB2312" w:eastAsia="仿宋_GB2312" w:cs="仿宋_GB2312"/>
          <w:b/>
          <w:bCs/>
          <w:sz w:val="32"/>
          <w:szCs w:val="32"/>
          <w:highlight w:val="none"/>
          <w:lang w:val="en-US" w:eastAsia="zh-CN"/>
        </w:rPr>
        <w:t>四是关爱老幼妇青。</w:t>
      </w:r>
      <w:r>
        <w:rPr>
          <w:rFonts w:hint="eastAsia" w:ascii="仿宋_GB2312" w:hAnsi="仿宋_GB2312" w:eastAsia="仿宋_GB2312" w:cs="仿宋_GB2312"/>
          <w:sz w:val="32"/>
          <w:szCs w:val="32"/>
          <w:highlight w:val="none"/>
          <w:lang w:val="en-US" w:eastAsia="zh-CN"/>
        </w:rPr>
        <w:t>组织学习《关于防范非法集资、电信诈骗的风险提示》《中华人民共和国妇女权益保障法》等文件，组织我局退休职工开展红色基地学习考察；开展向留守儿童“送慰问、送书籍、书包、牛奶”等活动，利用主题党日活动下乡向农村青少年分发《青少年法制教育手册》；全面铺开“利剑护蕾”宣传工作，对全县出租车、公交车及客运车站、客运码头的电子广告屏投放宣传标语。</w:t>
      </w:r>
      <w:r>
        <w:rPr>
          <w:rFonts w:hint="eastAsia" w:ascii="仿宋_GB2312" w:hAnsi="仿宋_GB2312" w:eastAsia="仿宋_GB2312" w:cs="仿宋_GB2312"/>
          <w:b/>
          <w:bCs/>
          <w:sz w:val="32"/>
          <w:szCs w:val="32"/>
          <w:highlight w:val="none"/>
          <w:lang w:val="en-US" w:eastAsia="zh-CN"/>
        </w:rPr>
        <w:t>五是助推乡村振兴。</w:t>
      </w:r>
      <w:r>
        <w:rPr>
          <w:rFonts w:hint="eastAsia" w:ascii="仿宋_GB2312" w:hAnsi="仿宋_GB2312" w:eastAsia="仿宋_GB2312" w:cs="仿宋_GB2312"/>
          <w:b w:val="0"/>
          <w:bCs w:val="0"/>
          <w:sz w:val="32"/>
          <w:szCs w:val="32"/>
          <w:highlight w:val="none"/>
          <w:lang w:val="en-US" w:eastAsia="zh-CN"/>
        </w:rPr>
        <w:t>坚持尽锐出战，严格落实驻村帮扶和结对帮扶工作责任</w:t>
      </w:r>
      <w:r>
        <w:rPr>
          <w:rFonts w:hint="eastAsia" w:ascii="仿宋_GB2312" w:hAnsi="仿宋_GB2312" w:eastAsia="仿宋_GB2312" w:cs="仿宋_GB2312"/>
          <w:sz w:val="32"/>
          <w:szCs w:val="32"/>
          <w:highlight w:val="none"/>
          <w:lang w:val="en-US" w:eastAsia="zh-CN"/>
        </w:rPr>
        <w:t>。结合公路养护公益性岗位需求，优先聘用140名监测户、脱贫户为公路养护员。</w:t>
      </w:r>
    </w:p>
    <w:p w14:paraId="61B13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（5）</w:t>
      </w:r>
      <w:r>
        <w:rPr>
          <w:rFonts w:hint="eastAsia" w:ascii="楷体_GB2312" w:hAnsi="楷体_GB2312" w:eastAsia="楷体_GB2312" w:cs="楷体_GB2312"/>
          <w:sz w:val="32"/>
          <w:szCs w:val="32"/>
          <w:highlight w:val="none"/>
          <w:lang w:val="en-US" w:eastAsia="zh-CN"/>
        </w:rPr>
        <w:t>绳规墨矩，不断加强队伍作风建设</w:t>
      </w:r>
    </w:p>
    <w:p w14:paraId="511A74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一是压实党风廉政责任。</w:t>
      </w:r>
      <w:r>
        <w:rPr>
          <w:rFonts w:hint="eastAsia" w:ascii="仿宋_GB2312" w:hAnsi="仿宋_GB2312" w:eastAsia="仿宋_GB2312" w:cs="仿宋_GB2312"/>
          <w:sz w:val="32"/>
          <w:szCs w:val="32"/>
          <w:highlight w:val="none"/>
          <w:lang w:val="en-US" w:eastAsia="zh-CN"/>
        </w:rPr>
        <w:t>局党组制定《全面从严治党计划》《安化县交通运输局党组落实全面从严治党责任清单》，有效落实党风廉政责任。</w:t>
      </w:r>
      <w:r>
        <w:rPr>
          <w:rFonts w:hint="eastAsia" w:ascii="仿宋_GB2312" w:hAnsi="仿宋_GB2312" w:eastAsia="仿宋_GB2312" w:cs="仿宋_GB2312"/>
          <w:b/>
          <w:bCs/>
          <w:sz w:val="32"/>
          <w:szCs w:val="32"/>
          <w:highlight w:val="none"/>
          <w:lang w:val="en-US" w:eastAsia="zh-CN"/>
        </w:rPr>
        <w:t>二是筑牢思想道德防线。</w:t>
      </w:r>
      <w:r>
        <w:rPr>
          <w:rFonts w:hint="eastAsia" w:ascii="仿宋_GB2312" w:hAnsi="仿宋_GB2312" w:eastAsia="仿宋_GB2312" w:cs="仿宋_GB2312"/>
          <w:sz w:val="32"/>
          <w:szCs w:val="32"/>
          <w:highlight w:val="none"/>
          <w:lang w:val="en-US" w:eastAsia="zh-CN"/>
        </w:rPr>
        <w:t>邀请县委宣讲团讲师宣讲，通过党组织书记上纪律党课、党支部书记纪律党课比武，定期调度指派专人下沉一线督查等措施，确保党纪学习教育效果。</w:t>
      </w:r>
      <w:r>
        <w:rPr>
          <w:rFonts w:hint="eastAsia" w:ascii="仿宋_GB2312" w:hAnsi="仿宋_GB2312" w:eastAsia="仿宋_GB2312" w:cs="仿宋_GB2312"/>
          <w:b/>
          <w:bCs/>
          <w:sz w:val="32"/>
          <w:szCs w:val="32"/>
          <w:highlight w:val="none"/>
          <w:lang w:val="en-US" w:eastAsia="zh-CN"/>
        </w:rPr>
        <w:t>三是严抓细管作风建设。</w:t>
      </w:r>
      <w:r>
        <w:rPr>
          <w:rFonts w:hint="eastAsia" w:ascii="仿宋_GB2312" w:hAnsi="仿宋_GB2312" w:eastAsia="仿宋_GB2312" w:cs="仿宋_GB2312"/>
          <w:sz w:val="32"/>
          <w:szCs w:val="32"/>
          <w:highlight w:val="none"/>
          <w:lang w:val="en-US" w:eastAsia="zh-CN"/>
        </w:rPr>
        <w:t>局党组专题研究部署党风廉政建设和反腐败工作4次，组织签订党风廉政建设目标责任书320份，形成一级抓一级、层层抓落实的工作格局；开展工作作风督查40余次，发布督查通报19期，对违反工作纪律的10人进行了通报批评，诫勉11人。</w:t>
      </w:r>
      <w:r>
        <w:rPr>
          <w:rFonts w:hint="eastAsia" w:ascii="仿宋_GB2312" w:hAnsi="仿宋_GB2312" w:eastAsia="仿宋_GB2312" w:cs="仿宋_GB2312"/>
          <w:b/>
          <w:bCs/>
          <w:sz w:val="32"/>
          <w:szCs w:val="32"/>
          <w:highlight w:val="none"/>
          <w:lang w:val="en-US" w:eastAsia="zh-CN"/>
        </w:rPr>
        <w:t>四是严防违法乱纪行为。</w:t>
      </w:r>
      <w:r>
        <w:rPr>
          <w:rFonts w:hint="eastAsia" w:ascii="仿宋_GB2312" w:hAnsi="仿宋_GB2312" w:eastAsia="仿宋_GB2312" w:cs="仿宋_GB2312"/>
          <w:sz w:val="32"/>
          <w:szCs w:val="32"/>
          <w:highlight w:val="none"/>
          <w:lang w:val="en-US" w:eastAsia="zh-CN"/>
        </w:rPr>
        <w:t>发送廉政提醒8次，对26项工程招投标进行全程监督；采取电话普查、实地核查方式，对全县100台车辆、15艘船舶燃油补贴发放情况进行突击检查，未发现骗取套取、截留挪用贪污侵占车船燃油补贴现象。从严整治酒驾醉驾，2024年春节以来我局近乎杜绝了酒驾违纪行为。</w:t>
      </w:r>
    </w:p>
    <w:p w14:paraId="0AB67CC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1A5CC25F">
      <w:pPr>
        <w:spacing w:line="594"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年部门整体支出规模</w:t>
      </w:r>
      <w:r>
        <w:rPr>
          <w:rFonts w:hint="eastAsia" w:ascii="仿宋_GB2312" w:eastAsia="仿宋_GB2312"/>
          <w:sz w:val="32"/>
          <w:szCs w:val="32"/>
          <w:lang w:val="en-US" w:eastAsia="zh-CN"/>
        </w:rPr>
        <w:t>54928.63</w:t>
      </w:r>
      <w:r>
        <w:rPr>
          <w:rFonts w:hint="eastAsia" w:ascii="仿宋_GB2312" w:eastAsia="仿宋_GB2312"/>
          <w:sz w:val="32"/>
          <w:szCs w:val="32"/>
        </w:rPr>
        <w:t>万元，主要使用方向是</w:t>
      </w:r>
      <w:r>
        <w:rPr>
          <w:rFonts w:hint="eastAsia" w:ascii="仿宋_GB2312" w:eastAsia="仿宋_GB2312"/>
          <w:sz w:val="32"/>
          <w:szCs w:val="32"/>
          <w:lang w:eastAsia="zh-CN"/>
        </w:rPr>
        <w:t>交通运输</w:t>
      </w:r>
      <w:r>
        <w:rPr>
          <w:rFonts w:hint="eastAsia" w:ascii="仿宋_GB2312" w:eastAsia="仿宋_GB2312"/>
          <w:sz w:val="32"/>
          <w:szCs w:val="32"/>
        </w:rPr>
        <w:t>工作的正常开展，主要内容与涉及范围是</w:t>
      </w:r>
      <w:r>
        <w:rPr>
          <w:rFonts w:hint="eastAsia" w:ascii="仿宋_GB2312" w:eastAsia="仿宋_GB2312"/>
          <w:sz w:val="32"/>
          <w:szCs w:val="32"/>
          <w:lang w:eastAsia="zh-CN"/>
        </w:rPr>
        <w:t>交通运输机关</w:t>
      </w:r>
      <w:r>
        <w:rPr>
          <w:rFonts w:hint="eastAsia" w:ascii="仿宋_GB2312" w:eastAsia="仿宋_GB2312"/>
          <w:sz w:val="32"/>
          <w:szCs w:val="32"/>
        </w:rPr>
        <w:t>依法履行职能所发生的各项费用，包括基本支出和项目支出，基本支出为保障公安机构运转和完成日常工作任务发生的支出，包括人员支出和公用经费支出，项目支出为包括列入项目支出的办案（业务）经费、业务装备经费、基础设施建设经费等。</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2612292D">
      <w:pPr>
        <w:pStyle w:val="6"/>
        <w:keepNext w:val="0"/>
        <w:keepLines w:val="0"/>
        <w:pageBreakBefore w:val="0"/>
        <w:numPr>
          <w:ilvl w:val="0"/>
          <w:numId w:val="0"/>
        </w:numPr>
        <w:kinsoku/>
        <w:wordWrap/>
        <w:overflowPunct/>
        <w:topLinePunct w:val="0"/>
        <w:autoSpaceDE/>
        <w:autoSpaceDN/>
        <w:bidi w:val="0"/>
        <w:adjustRightInd/>
        <w:spacing w:line="240" w:lineRule="auto"/>
        <w:ind w:firstLine="640" w:firstLineChars="200"/>
        <w:textAlignment w:val="auto"/>
        <w:rPr>
          <w:rFonts w:hint="default"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1、基本支出6013.17万元，是为保障各部门正常运转、完成日常工作任务而发生的各项支出，主要包括工资福利支出5482.22万元，商品和服务支出409.27万元，对个人和家庭支出117.68万元。资本性支出3.99万元。</w:t>
      </w:r>
    </w:p>
    <w:p w14:paraId="76341CE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2、资金管理情况：一是建章立制，出台了《安化县交通运输局2024年财务管理办法》，规范财务行为，加强全局资金核算。二是加强内部审计检查，发挥财务监督作用，防范财务管理风险。三是继续强化财务管理，继续牢固树立“过紧日子”思想，坚持厉行节约，大力压减一般性支出，严格会议费、培训费、“三公”经费等预算管理，杜绝无预算、超预算支出行为。四是加强项目预算绩效管理，认真搞好国省补助资金的绩效自评工作，提高财政资金使用效益。五是落实预决算公开，按要求完成部门预算、决算、绩效自评公开等工作。</w:t>
      </w:r>
    </w:p>
    <w:p w14:paraId="6E0DBEB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3、资产管理情况：一是按要求对资产进行了清查盘点，并与资产系统数据进行核对匹配，确保账实相符；二是做好固定资产及低值易耗品管理。既严格审批程序，落实签字登记领用制度，尽可能节约降耗，又及时高效为职工配备所需办公家具、办公用品；三是我局加强车辆管理，切实落实加油卡、车辆维修审批等一系列制度。</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4、“三公”经费支出情况：2024年，“三公”经费完成65.34万元，比上年减少4.14元，主要原因是：厉行节约严控公用经费</w:t>
      </w:r>
      <w:r>
        <w:rPr>
          <w:rFonts w:hint="eastAsia" w:ascii="仿宋" w:hAnsi="仿宋" w:eastAsia="仿宋"/>
          <w:sz w:val="32"/>
          <w:szCs w:val="24"/>
        </w:rPr>
        <w:t>，公务接待费有所减少，</w:t>
      </w:r>
      <w:r>
        <w:rPr>
          <w:rFonts w:hint="eastAsia" w:ascii="仿宋" w:hAnsi="仿宋" w:eastAsia="仿宋"/>
          <w:sz w:val="32"/>
          <w:szCs w:val="24"/>
          <w:lang w:eastAsia="zh-CN"/>
        </w:rPr>
        <w:t>无公车购置费，</w:t>
      </w:r>
      <w:r>
        <w:rPr>
          <w:rFonts w:hint="eastAsia" w:ascii="仿宋" w:hAnsi="仿宋" w:eastAsia="仿宋"/>
          <w:sz w:val="32"/>
          <w:szCs w:val="24"/>
        </w:rPr>
        <w:t>按照预算指标数列支公务用车运行维护费</w:t>
      </w:r>
      <w:r>
        <w:rPr>
          <w:rFonts w:hint="eastAsia" w:ascii="仿宋" w:hAnsi="仿宋" w:eastAsia="仿宋" w:cs="Times New Roman"/>
          <w:kern w:val="2"/>
          <w:sz w:val="32"/>
          <w:szCs w:val="24"/>
          <w:u w:val="none"/>
          <w:shd w:val="clear" w:color="auto" w:fill="auto"/>
          <w:lang w:val="zh-CN" w:eastAsia="zh-CN" w:bidi="ar-SA"/>
        </w:rPr>
        <w:t>。其中，公务接待费</w:t>
      </w:r>
      <w:r>
        <w:rPr>
          <w:rFonts w:hint="eastAsia" w:ascii="仿宋" w:hAnsi="仿宋" w:eastAsia="仿宋" w:cs="Times New Roman"/>
          <w:kern w:val="2"/>
          <w:sz w:val="32"/>
          <w:szCs w:val="24"/>
          <w:u w:val="none"/>
          <w:shd w:val="clear" w:color="auto" w:fill="auto"/>
          <w:lang w:val="en-US" w:eastAsia="zh-CN" w:bidi="ar-SA"/>
        </w:rPr>
        <w:t>完成37.34万元，比上年减少4.14万元；</w:t>
      </w:r>
      <w:r>
        <w:rPr>
          <w:rFonts w:hint="eastAsia" w:ascii="仿宋" w:hAnsi="仿宋" w:eastAsia="仿宋" w:cs="Times New Roman"/>
          <w:kern w:val="2"/>
          <w:sz w:val="32"/>
          <w:szCs w:val="24"/>
          <w:u w:val="none"/>
          <w:shd w:val="clear" w:color="auto" w:fill="auto"/>
          <w:lang w:val="zh-CN" w:eastAsia="zh-CN" w:bidi="ar-SA"/>
        </w:rPr>
        <w:t>公务用车购置及运行维护费</w:t>
      </w:r>
      <w:r>
        <w:rPr>
          <w:rFonts w:hint="eastAsia" w:ascii="仿宋" w:hAnsi="仿宋" w:eastAsia="仿宋" w:cs="Times New Roman"/>
          <w:kern w:val="2"/>
          <w:sz w:val="32"/>
          <w:szCs w:val="24"/>
          <w:u w:val="none"/>
          <w:shd w:val="clear" w:color="auto" w:fill="auto"/>
          <w:lang w:val="en-US" w:eastAsia="zh-CN" w:bidi="ar-SA"/>
        </w:rPr>
        <w:t>完成28元，比上年减少0万元</w:t>
      </w:r>
      <w:r>
        <w:rPr>
          <w:rFonts w:hint="eastAsia" w:ascii="仿宋" w:hAnsi="仿宋" w:eastAsia="仿宋" w:cs="Times New Roman"/>
          <w:kern w:val="2"/>
          <w:sz w:val="32"/>
          <w:szCs w:val="24"/>
          <w:u w:val="none"/>
          <w:shd w:val="clear" w:color="auto" w:fill="auto"/>
          <w:lang w:val="zh-CN" w:eastAsia="zh-CN" w:bidi="ar-SA"/>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项目支出48915.46万元，包含：</w:t>
      </w:r>
      <w:r>
        <w:rPr>
          <w:rFonts w:hint="eastAsia" w:ascii="仿宋_GB2312" w:eastAsia="仿宋_GB2312"/>
          <w:sz w:val="32"/>
          <w:szCs w:val="32"/>
        </w:rPr>
        <w:t>上级补助</w:t>
      </w:r>
      <w:r>
        <w:rPr>
          <w:rFonts w:hint="eastAsia" w:ascii="仿宋_GB2312" w:eastAsia="仿宋_GB2312"/>
          <w:sz w:val="32"/>
          <w:szCs w:val="32"/>
          <w:lang w:eastAsia="zh-CN"/>
        </w:rPr>
        <w:t>工作</w:t>
      </w:r>
      <w:r>
        <w:rPr>
          <w:rFonts w:hint="eastAsia" w:ascii="仿宋_GB2312" w:eastAsia="仿宋_GB2312"/>
          <w:sz w:val="32"/>
          <w:szCs w:val="32"/>
        </w:rPr>
        <w:t>经费和上级补助装备经费</w:t>
      </w:r>
      <w:r>
        <w:rPr>
          <w:rFonts w:hint="eastAsia" w:ascii="仿宋_GB2312" w:eastAsia="仿宋_GB2312"/>
          <w:sz w:val="32"/>
          <w:szCs w:val="32"/>
          <w:lang w:eastAsia="zh-CN"/>
        </w:rPr>
        <w:t>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eastAsia"/>
        </w:rPr>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15.34</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8"/>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8"/>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7C90A765">
      <w:pPr>
        <w:keepNext w:val="0"/>
        <w:keepLines w:val="0"/>
        <w:pageBreakBefore w:val="0"/>
        <w:widowControl w:val="0"/>
        <w:kinsoku/>
        <w:wordWrap/>
        <w:overflowPunct/>
        <w:topLinePunct w:val="0"/>
        <w:autoSpaceDE/>
        <w:autoSpaceDN/>
        <w:bidi w:val="0"/>
        <w:adjustRightInd/>
        <w:spacing w:line="240" w:lineRule="auto"/>
        <w:ind w:firstLine="643"/>
        <w:textAlignment w:val="auto"/>
        <w:rPr>
          <w:rFonts w:hint="eastAsia" w:ascii="仿宋_GB2312" w:hAnsi="仿宋_GB2312" w:eastAsia="仿宋_GB2312" w:cs="Times New Roman"/>
          <w:sz w:val="32"/>
          <w:szCs w:val="24"/>
          <w:highlight w:val="none"/>
          <w:lang w:val="en-US" w:eastAsia="zh-CN"/>
        </w:rPr>
      </w:pPr>
      <w:r>
        <w:rPr>
          <w:rFonts w:hint="eastAsia" w:ascii="仿宋_GB2312" w:hAnsi="仿宋_GB2312" w:eastAsia="仿宋_GB2312" w:cs="Times New Roman"/>
          <w:sz w:val="32"/>
          <w:szCs w:val="24"/>
          <w:highlight w:val="none"/>
          <w:lang w:val="en-US" w:eastAsia="zh-CN"/>
        </w:rPr>
        <w:t>我局在县委、县政府的坚强领导和上级交通主管部门的大力支持和具体指导下，坚持以习近平新时代中国特色社会主义思想为指导，深入学习贯彻党的十九大、二十大全会及省、市、县委经济工作会议精神，充分发挥局班子领导核心作用，团结带领全县交通运输系统广大干部职工强力推进东渠、龙江、农村公路等交通项目建设，加强公路养护，确保公路畅通，狠抓行业管理，强化道路运输、路政执法、水上运输监管、交通安全管理等，砥砺前行,真抓实干，圆满完成了全年各项目标任务。</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5B2780EA">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1、年中追加项目较多，不利于我局预算绩效编制，且资金到位不及时及其他如疫情原因等不可预计因素，一定程度上可能会导致我局本年度预算执行率偏低。</w:t>
      </w:r>
    </w:p>
    <w:p w14:paraId="1C5BE9E9">
      <w:pPr>
        <w:ind w:firstLine="640" w:firstLineChars="200"/>
        <w:rPr>
          <w:rFonts w:hint="eastAsia"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2、公路管理养护任务艰巨，养护资金不足。特别是按农村公路养护“1053”标准，县级配套资金到位压力较大，有限的经费与繁重的管养任务之间的矛盾日益凸显，道路管养“心有余而力不足”。</w:t>
      </w:r>
    </w:p>
    <w:p w14:paraId="2389018F">
      <w:pPr>
        <w:ind w:firstLine="640" w:firstLineChars="200"/>
        <w:rPr>
          <w:rFonts w:hint="default" w:ascii="仿宋_GB2312" w:eastAsia="仿宋_GB2312" w:cs="仿宋_GB2312"/>
          <w:color w:val="232323"/>
          <w:sz w:val="32"/>
          <w:szCs w:val="32"/>
          <w:shd w:val="clear" w:color="auto" w:fill="FFFFFF"/>
          <w:lang w:val="en-US" w:eastAsia="zh-CN"/>
        </w:rPr>
      </w:pPr>
      <w:r>
        <w:rPr>
          <w:rFonts w:hint="eastAsia" w:ascii="仿宋_GB2312" w:eastAsia="仿宋_GB2312" w:cs="仿宋_GB2312"/>
          <w:color w:val="232323"/>
          <w:sz w:val="32"/>
          <w:szCs w:val="32"/>
          <w:shd w:val="clear" w:color="auto" w:fill="FFFFFF"/>
          <w:lang w:val="en-US" w:eastAsia="zh-CN"/>
        </w:rPr>
        <w:t>3、预算绩效管理人员才缺乏，管理能力和水平有待进一步提高。</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179D5FA0">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1、科学制定年度预算，充分预计和提前计划各项支出</w:t>
      </w:r>
      <w:r>
        <w:rPr>
          <w:rFonts w:hint="eastAsia" w:ascii="仿宋_GB2312" w:hAnsi="仿宋_GB2312" w:eastAsia="仿宋_GB2312" w:cs="仿宋_GB2312"/>
          <w:sz w:val="32"/>
          <w:szCs w:val="32"/>
          <w:lang w:eastAsia="zh-CN"/>
        </w:rPr>
        <w:t>；</w:t>
      </w:r>
    </w:p>
    <w:p w14:paraId="61D74BCE">
      <w:pPr>
        <w:keepNext w:val="0"/>
        <w:keepLines w:val="0"/>
        <w:pageBreakBefore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2、进一步建立健全预算绩效管理工作制度；加强预算绩效管理工作队伍建设，通过开展预算绩效管理工作培训、与财政和绩效管理先进单位交流学习等方式提高单位绩效管理工作能力和水平；</w:t>
      </w:r>
    </w:p>
    <w:p w14:paraId="0A015134">
      <w:pPr>
        <w:pStyle w:val="6"/>
        <w:keepNext w:val="0"/>
        <w:keepLines w:val="0"/>
        <w:pageBreakBefore w:val="0"/>
        <w:kinsoku/>
        <w:wordWrap/>
        <w:overflowPunct/>
        <w:topLinePunct w:val="0"/>
        <w:autoSpaceDE/>
        <w:autoSpaceDN/>
        <w:bidi w:val="0"/>
        <w:adjustRightIn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3、强化监督检查，督促项目经办方加快项目执行进度，及时办理结算、验收手续，进一步加快资金的支付进度。</w:t>
      </w:r>
    </w:p>
    <w:p w14:paraId="12197DA9">
      <w:pPr>
        <w:keepNext w:val="0"/>
        <w:keepLines w:val="0"/>
        <w:pageBreakBefore w:val="0"/>
        <w:kinsoku/>
        <w:wordWrap/>
        <w:overflowPunct/>
        <w:topLinePunct w:val="0"/>
        <w:autoSpaceDE/>
        <w:autoSpaceDN/>
        <w:bidi w:val="0"/>
        <w:adjustRightInd/>
        <w:spacing w:line="240" w:lineRule="auto"/>
        <w:ind w:firstLine="640"/>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请财政根据</w:t>
      </w:r>
      <w:r>
        <w:rPr>
          <w:rFonts w:hint="eastAsia" w:ascii="仿宋_GB2312" w:hAnsi="仿宋_GB2312" w:eastAsia="仿宋_GB2312" w:cs="仿宋_GB2312"/>
          <w:i w:val="0"/>
          <w:iCs w:val="0"/>
          <w:caps w:val="0"/>
          <w:color w:val="333333"/>
          <w:spacing w:val="0"/>
          <w:sz w:val="32"/>
          <w:szCs w:val="32"/>
          <w:shd w:val="clear" w:color="auto" w:fill="FFFFFF"/>
          <w:lang w:eastAsia="zh-CN"/>
        </w:rPr>
        <w:t>交通工作的需求</w:t>
      </w:r>
      <w:r>
        <w:rPr>
          <w:rFonts w:hint="eastAsia" w:ascii="仿宋_GB2312" w:hAnsi="仿宋_GB2312" w:eastAsia="仿宋_GB2312" w:cs="仿宋_GB2312"/>
          <w:i w:val="0"/>
          <w:iCs w:val="0"/>
          <w:caps w:val="0"/>
          <w:color w:val="333333"/>
          <w:spacing w:val="0"/>
          <w:sz w:val="32"/>
          <w:szCs w:val="32"/>
          <w:shd w:val="clear" w:color="auto" w:fill="FFFFFF"/>
        </w:rPr>
        <w:t>和实际情况，</w:t>
      </w:r>
      <w:r>
        <w:rPr>
          <w:rFonts w:hint="eastAsia" w:ascii="仿宋_GB2312" w:hAnsi="仿宋_GB2312" w:eastAsia="仿宋_GB2312" w:cs="仿宋_GB2312"/>
          <w:i w:val="0"/>
          <w:iCs w:val="0"/>
          <w:caps w:val="0"/>
          <w:color w:val="333333"/>
          <w:spacing w:val="0"/>
          <w:sz w:val="32"/>
          <w:szCs w:val="32"/>
          <w:shd w:val="clear" w:color="auto" w:fill="FFFFFF"/>
          <w:lang w:eastAsia="zh-CN"/>
        </w:rPr>
        <w:t>加强资金保障</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eastAsia="zh-CN"/>
        </w:rPr>
        <w:t>确保我县交通事业的快速发展</w:t>
      </w:r>
      <w:r>
        <w:rPr>
          <w:rFonts w:hint="eastAsia" w:ascii="仿宋_GB2312" w:hAnsi="仿宋_GB2312" w:eastAsia="仿宋_GB2312" w:cs="仿宋_GB2312"/>
          <w:i w:val="0"/>
          <w:iCs w:val="0"/>
          <w:caps w:val="0"/>
          <w:color w:val="333333"/>
          <w:spacing w:val="0"/>
          <w:sz w:val="32"/>
          <w:szCs w:val="32"/>
          <w:shd w:val="clear" w:color="auto" w:fill="FFFFFF"/>
        </w:rPr>
        <w:t>。</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3"/>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1BA303E4"/>
    <w:rsid w:val="257D691C"/>
    <w:rsid w:val="33357B76"/>
    <w:rsid w:val="458B2C8D"/>
    <w:rsid w:val="6B6863FE"/>
    <w:rsid w:val="6C3C3799"/>
    <w:rsid w:val="6D44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Body Text"/>
    <w:basedOn w:val="1"/>
    <w:unhideWhenUsed/>
    <w:qFormat/>
    <w:uiPriority w:val="99"/>
    <w:rPr>
      <w:rFonts w:ascii="Times New Roman" w:hAnsi="Times New Roman"/>
    </w:rPr>
  </w:style>
  <w:style w:type="paragraph" w:styleId="4">
    <w:name w:val="Body Text Indent"/>
    <w:basedOn w:val="1"/>
    <w:qFormat/>
    <w:uiPriority w:val="99"/>
    <w:pPr>
      <w:ind w:firstLine="640" w:firstLineChars="200"/>
    </w:pPr>
    <w:rPr>
      <w:sz w:val="32"/>
      <w:szCs w:val="32"/>
    </w:rPr>
  </w:style>
  <w:style w:type="paragraph" w:styleId="5">
    <w:name w:val="toc 5"/>
    <w:basedOn w:val="1"/>
    <w:next w:val="1"/>
    <w:unhideWhenUsed/>
    <w:qFormat/>
    <w:uiPriority w:val="39"/>
    <w:pPr>
      <w:ind w:left="1680" w:leftChars="800"/>
    </w:pPr>
    <w:rPr>
      <w:rFonts w:ascii="等线" w:hAnsi="等线" w:eastAsia="等线" w:cs="Times New Roman"/>
      <w:szCs w:val="22"/>
    </w:rPr>
  </w:style>
  <w:style w:type="paragraph" w:styleId="6">
    <w:name w:val="toc 1"/>
    <w:basedOn w:val="1"/>
    <w:next w:val="1"/>
    <w:unhideWhenUsed/>
    <w:qFormat/>
    <w:uiPriority w:val="99"/>
    <w:pPr>
      <w:spacing w:beforeLines="0" w:afterLines="0"/>
    </w:pPr>
    <w:rPr>
      <w:rFonts w:hint="default"/>
      <w:sz w:val="21"/>
      <w:szCs w:val="24"/>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qFormat/>
    <w:uiPriority w:val="99"/>
    <w:pPr>
      <w:ind w:firstLine="420"/>
    </w:p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4790</Words>
  <Characters>5116</Characters>
  <Lines>0</Lines>
  <Paragraphs>0</Paragraphs>
  <TotalTime>0</TotalTime>
  <ScaleCrop>false</ScaleCrop>
  <LinksUpToDate>false</LinksUpToDate>
  <CharactersWithSpaces>5125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李志坚</cp:lastModifiedBy>
  <dcterms:modified xsi:type="dcterms:W3CDTF">2025-09-23T08:46:56Z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FBCDDE301DD449AAABC7E2A65515A317_13</vt:lpwstr>
  </property>
  <property fmtid="{D5CDD505-2E9C-101B-9397-08002B2CF9AE}" pid="4" name="KSOTemplateDocerSaveRecord">
    <vt:lpwstr>eyJoZGlkIjoiOTI4YmQ5Y2MzMGVhMDY4NDkwNTBhM2FiMTI1OTFmZTEiLCJ1c2VySWQiOiIyMDUwMzE0MDYifQ==</vt:lpwstr>
  </property>
</Properties>
</file>