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CAA4E">
      <w:pPr>
        <w:keepNext w:val="0"/>
        <w:keepLines w:val="0"/>
        <w:pageBreakBefore w:val="0"/>
        <w:widowControl w:val="0"/>
        <w:kinsoku/>
        <w:wordWrap/>
        <w:overflowPunct w:val="0"/>
        <w:topLinePunct w:val="0"/>
        <w:autoSpaceDE/>
        <w:autoSpaceDN/>
        <w:bidi w:val="0"/>
        <w:adjustRightInd w:val="0"/>
        <w:snapToGrid w:val="0"/>
        <w:spacing w:after="0" w:line="600" w:lineRule="exact"/>
        <w:ind w:right="0" w:right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LATR-2025-00001</w:t>
      </w:r>
    </w:p>
    <w:p w14:paraId="393C6A91">
      <w:pPr>
        <w:keepNext w:val="0"/>
        <w:keepLines w:val="0"/>
        <w:pageBreakBefore w:val="0"/>
        <w:widowControl w:val="0"/>
        <w:kinsoku/>
        <w:wordWrap/>
        <w:overflowPunct w:val="0"/>
        <w:topLinePunct w:val="0"/>
        <w:autoSpaceDE/>
        <w:autoSpaceDN/>
        <w:bidi w:val="0"/>
        <w:adjustRightInd w:val="0"/>
        <w:snapToGrid w:val="0"/>
        <w:spacing w:after="0" w:line="600" w:lineRule="exact"/>
        <w:ind w:right="0" w:rightChars="0" w:firstLine="640"/>
        <w:textAlignment w:val="auto"/>
        <w:rPr>
          <w:rFonts w:hint="default" w:ascii="Times New Roman" w:hAnsi="Times New Roman" w:eastAsia="仿宋" w:cs="Times New Roman"/>
          <w:color w:val="000000"/>
          <w:sz w:val="32"/>
          <w:szCs w:val="32"/>
        </w:rPr>
      </w:pPr>
    </w:p>
    <w:p w14:paraId="3991841F">
      <w:pPr>
        <w:keepNext w:val="0"/>
        <w:keepLines w:val="0"/>
        <w:pageBreakBefore w:val="0"/>
        <w:widowControl w:val="0"/>
        <w:kinsoku/>
        <w:wordWrap/>
        <w:overflowPunct w:val="0"/>
        <w:topLinePunct w:val="0"/>
        <w:autoSpaceDE/>
        <w:autoSpaceDN/>
        <w:bidi w:val="0"/>
        <w:adjustRightInd w:val="0"/>
        <w:snapToGrid w:val="0"/>
        <w:spacing w:after="0" w:line="600" w:lineRule="exact"/>
        <w:ind w:right="0" w:rightChars="0" w:firstLine="640"/>
        <w:textAlignment w:val="auto"/>
        <w:rPr>
          <w:rFonts w:hint="default" w:ascii="Times New Roman" w:hAnsi="Times New Roman" w:eastAsia="仿宋" w:cs="Times New Roman"/>
          <w:color w:val="000000"/>
          <w:sz w:val="32"/>
          <w:szCs w:val="32"/>
        </w:rPr>
      </w:pPr>
    </w:p>
    <w:p w14:paraId="25E7A3FB">
      <w:pPr>
        <w:keepNext w:val="0"/>
        <w:keepLines w:val="0"/>
        <w:pageBreakBefore w:val="0"/>
        <w:widowControl w:val="0"/>
        <w:kinsoku/>
        <w:wordWrap/>
        <w:overflowPunct w:val="0"/>
        <w:topLinePunct w:val="0"/>
        <w:autoSpaceDE/>
        <w:autoSpaceDN/>
        <w:bidi w:val="0"/>
        <w:adjustRightInd w:val="0"/>
        <w:snapToGrid w:val="0"/>
        <w:spacing w:after="0" w:line="600" w:lineRule="exact"/>
        <w:ind w:right="0" w:rightChars="0" w:firstLine="640"/>
        <w:textAlignment w:val="auto"/>
        <w:rPr>
          <w:rFonts w:hint="default" w:ascii="Times New Roman" w:hAnsi="Times New Roman" w:eastAsia="仿宋" w:cs="Times New Roman"/>
          <w:color w:val="000000"/>
          <w:sz w:val="32"/>
          <w:szCs w:val="32"/>
        </w:rPr>
      </w:pPr>
    </w:p>
    <w:p w14:paraId="65C1D8B3">
      <w:pPr>
        <w:keepNext w:val="0"/>
        <w:keepLines w:val="0"/>
        <w:pageBreakBefore w:val="0"/>
        <w:widowControl w:val="0"/>
        <w:kinsoku/>
        <w:wordWrap/>
        <w:overflowPunct w:val="0"/>
        <w:topLinePunct w:val="0"/>
        <w:autoSpaceDE/>
        <w:autoSpaceDN/>
        <w:bidi w:val="0"/>
        <w:adjustRightInd w:val="0"/>
        <w:snapToGrid w:val="0"/>
        <w:spacing w:after="0" w:line="600" w:lineRule="exact"/>
        <w:ind w:right="0" w:rightChars="0" w:firstLine="640"/>
        <w:textAlignment w:val="auto"/>
        <w:rPr>
          <w:rFonts w:hint="default" w:ascii="Times New Roman" w:hAnsi="Times New Roman" w:eastAsia="仿宋" w:cs="Times New Roman"/>
          <w:color w:val="000000"/>
          <w:sz w:val="32"/>
          <w:szCs w:val="32"/>
        </w:rPr>
      </w:pPr>
    </w:p>
    <w:p w14:paraId="6C0F74D7">
      <w:pPr>
        <w:keepNext w:val="0"/>
        <w:keepLines w:val="0"/>
        <w:pageBreakBefore w:val="0"/>
        <w:widowControl w:val="0"/>
        <w:kinsoku/>
        <w:wordWrap/>
        <w:overflowPunct w:val="0"/>
        <w:topLinePunct w:val="0"/>
        <w:autoSpaceDE/>
        <w:autoSpaceDN/>
        <w:bidi w:val="0"/>
        <w:adjustRightInd w:val="0"/>
        <w:snapToGrid w:val="0"/>
        <w:spacing w:before="126" w:beforeLines="40" w:after="0" w:line="600" w:lineRule="exact"/>
        <w:ind w:right="0" w:rightChars="0"/>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乐政发</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号</w:t>
      </w:r>
    </w:p>
    <w:p w14:paraId="69E78FE0">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000000"/>
          <w:kern w:val="0"/>
          <w:sz w:val="44"/>
          <w:szCs w:val="44"/>
          <w:lang w:bidi="ar"/>
        </w:rPr>
      </w:pPr>
    </w:p>
    <w:p w14:paraId="62BC81A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乐安镇人民政府</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val="en-US" w:eastAsia="zh-CN"/>
        </w:rPr>
        <w:t>乐安镇</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年农作物秸秆综合利用</w:t>
      </w:r>
      <w:r>
        <w:rPr>
          <w:rFonts w:hint="eastAsia" w:ascii="方正小标宋简体" w:hAnsi="方正小标宋简体" w:eastAsia="方正小标宋简体" w:cs="方正小标宋简体"/>
          <w:sz w:val="44"/>
          <w:szCs w:val="44"/>
          <w:lang w:eastAsia="zh-CN"/>
        </w:rPr>
        <w:t>实施</w:t>
      </w:r>
      <w:r>
        <w:rPr>
          <w:rFonts w:hint="eastAsia" w:ascii="方正小标宋简体" w:hAnsi="方正小标宋简体" w:eastAsia="方正小标宋简体" w:cs="方正小标宋简体"/>
          <w:sz w:val="44"/>
          <w:szCs w:val="44"/>
        </w:rPr>
        <w:t>方案》的通知</w:t>
      </w:r>
    </w:p>
    <w:p w14:paraId="78F76C72">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ascii="黑体" w:hAnsi="黑体" w:eastAsia="黑体"/>
          <w:sz w:val="32"/>
          <w:szCs w:val="32"/>
        </w:rPr>
      </w:pPr>
    </w:p>
    <w:p w14:paraId="2102191F">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Times New Roman" w:eastAsia="仿宋_GB2312"/>
          <w:sz w:val="32"/>
          <w:szCs w:val="32"/>
        </w:rPr>
      </w:pPr>
      <w:r>
        <w:rPr>
          <w:rFonts w:hint="eastAsia" w:ascii="仿宋_GB2312" w:hAnsi="Times New Roman" w:eastAsia="仿宋_GB2312"/>
          <w:sz w:val="32"/>
          <w:szCs w:val="32"/>
        </w:rPr>
        <w:t>各村</w:t>
      </w:r>
      <w:r>
        <w:rPr>
          <w:rFonts w:hint="eastAsia" w:ascii="仿宋_GB2312" w:hAnsi="Times New Roman" w:eastAsia="仿宋_GB2312"/>
          <w:sz w:val="32"/>
          <w:szCs w:val="32"/>
          <w:lang w:eastAsia="zh-CN"/>
        </w:rPr>
        <w:t>（社区）</w:t>
      </w:r>
      <w:r>
        <w:rPr>
          <w:rFonts w:hint="eastAsia" w:ascii="仿宋_GB2312" w:hAnsi="Times New Roman" w:eastAsia="仿宋_GB2312"/>
          <w:sz w:val="32"/>
          <w:szCs w:val="32"/>
        </w:rPr>
        <w:t>、各部门单位：</w:t>
      </w:r>
    </w:p>
    <w:p w14:paraId="5C55572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ascii="仿宋_GB2312" w:hAnsi="Times New Roman" w:eastAsia="仿宋_GB2312"/>
          <w:sz w:val="32"/>
          <w:szCs w:val="32"/>
        </w:rPr>
      </w:pPr>
      <w:r>
        <w:rPr>
          <w:rFonts w:hint="eastAsia" w:ascii="Times New Roman" w:hAnsi="Times New Roman" w:eastAsia="仿宋_GB2312"/>
          <w:sz w:val="32"/>
          <w:szCs w:val="32"/>
          <w:lang w:val="en-US" w:eastAsia="zh-CN"/>
        </w:rPr>
        <w:t>现将</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乐安镇</w:t>
      </w: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年农作物秸秆综合利用</w:t>
      </w:r>
      <w:r>
        <w:rPr>
          <w:rFonts w:hint="eastAsia" w:ascii="仿宋_GB2312" w:hAnsi="Times New Roman" w:eastAsia="仿宋_GB2312"/>
          <w:sz w:val="32"/>
          <w:szCs w:val="32"/>
          <w:lang w:eastAsia="zh-CN"/>
        </w:rPr>
        <w:t>实施</w:t>
      </w:r>
      <w:r>
        <w:rPr>
          <w:rFonts w:hint="eastAsia" w:ascii="仿宋_GB2312" w:hAnsi="Times New Roman" w:eastAsia="仿宋_GB2312"/>
          <w:sz w:val="32"/>
          <w:szCs w:val="32"/>
        </w:rPr>
        <w:t>方案》印发给你们</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请认真</w:t>
      </w:r>
      <w:r>
        <w:rPr>
          <w:rFonts w:hint="eastAsia" w:ascii="仿宋_GB2312" w:hAnsi="Times New Roman" w:eastAsia="仿宋_GB2312"/>
          <w:sz w:val="32"/>
          <w:szCs w:val="32"/>
          <w:lang w:val="en-US" w:eastAsia="zh-CN"/>
        </w:rPr>
        <w:t>抓好</w:t>
      </w:r>
      <w:r>
        <w:rPr>
          <w:rFonts w:hint="eastAsia" w:ascii="仿宋_GB2312" w:hAnsi="Times New Roman" w:eastAsia="仿宋_GB2312"/>
          <w:sz w:val="32"/>
          <w:szCs w:val="32"/>
        </w:rPr>
        <w:t>落实。</w:t>
      </w:r>
    </w:p>
    <w:p w14:paraId="7FB0E793">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ascii="Times New Roman" w:hAnsi="Times New Roman" w:eastAsia="仿宋_GB2312"/>
          <w:sz w:val="32"/>
          <w:szCs w:val="32"/>
        </w:rPr>
      </w:pPr>
    </w:p>
    <w:p w14:paraId="02AE45EC">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ascii="Times New Roman" w:hAnsi="Times New Roman" w:eastAsia="仿宋_GB2312"/>
          <w:sz w:val="32"/>
          <w:szCs w:val="32"/>
        </w:rPr>
      </w:pPr>
    </w:p>
    <w:p w14:paraId="2B9A7CDF">
      <w:pPr>
        <w:keepNext w:val="0"/>
        <w:keepLines w:val="0"/>
        <w:pageBreakBefore w:val="0"/>
        <w:widowControl w:val="0"/>
        <w:kinsoku/>
        <w:wordWrap/>
        <w:overflowPunct/>
        <w:topLinePunct w:val="0"/>
        <w:autoSpaceDE/>
        <w:autoSpaceDN/>
        <w:bidi w:val="0"/>
        <w:adjustRightInd/>
        <w:snapToGrid/>
        <w:spacing w:line="590" w:lineRule="exact"/>
        <w:ind w:left="0" w:leftChars="0" w:firstLine="3577" w:firstLineChars="1118"/>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乐安镇人民政府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14:paraId="4CDBCE6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rPr>
        <w:sectPr>
          <w:headerReference r:id="rId3" w:type="default"/>
          <w:footerReference r:id="rId4" w:type="default"/>
          <w:pgSz w:w="11906" w:h="16838"/>
          <w:pgMar w:top="1417" w:right="1531" w:bottom="1984" w:left="1531" w:header="851" w:footer="992" w:gutter="0"/>
          <w:pgNumType w:fmt="numberInDash"/>
          <w:cols w:space="425" w:num="1"/>
          <w:docGrid w:type="lines" w:linePitch="312" w:charSpace="0"/>
        </w:sectPr>
      </w:pPr>
    </w:p>
    <w:p w14:paraId="5F79F262">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乐安镇</w:t>
      </w:r>
      <w:r>
        <w:rPr>
          <w:rFonts w:hint="eastAsia" w:ascii="方正小标宋简体" w:hAnsi="方正小标宋简体" w:eastAsia="方正小标宋简体" w:cs="方正小标宋简体"/>
          <w:sz w:val="44"/>
          <w:szCs w:val="44"/>
          <w:lang w:eastAsia="zh-CN"/>
        </w:rPr>
        <w:t>2025</w:t>
      </w:r>
      <w:r>
        <w:rPr>
          <w:rFonts w:hint="eastAsia" w:ascii="方正小标宋简体" w:hAnsi="方正小标宋简体" w:eastAsia="方正小标宋简体" w:cs="方正小标宋简体"/>
          <w:sz w:val="44"/>
          <w:szCs w:val="44"/>
        </w:rPr>
        <w:t>年农作物秸秆综合利用</w:t>
      </w:r>
    </w:p>
    <w:p w14:paraId="6C8E87FC">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实施</w:t>
      </w:r>
      <w:r>
        <w:rPr>
          <w:rFonts w:hint="eastAsia" w:ascii="方正小标宋简体" w:hAnsi="方正小标宋简体" w:eastAsia="方正小标宋简体" w:cs="方正小标宋简体"/>
          <w:sz w:val="44"/>
          <w:szCs w:val="44"/>
        </w:rPr>
        <w:t>方案</w:t>
      </w:r>
    </w:p>
    <w:p w14:paraId="2F45E51F">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hint="eastAsia" w:ascii="Times New Roman" w:hAnsi="Times New Roman" w:eastAsia="仿宋_GB2312"/>
          <w:sz w:val="32"/>
          <w:szCs w:val="32"/>
        </w:rPr>
      </w:pPr>
    </w:p>
    <w:p w14:paraId="6D4D915D">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省、市、县相关工作要求，为推动现代农业可持续发展，加强秸秆资源循环利用，促进农业绿色可持续发展，根据《安化县人民政府办公室关于印发〈安化县2025年支持农作物秸秆综合利用实施方案〉的通知》(安政办发〔2025〕9号)文件要求，结合我镇实际，特制定本方案。</w:t>
      </w:r>
    </w:p>
    <w:p w14:paraId="60784866">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ascii="Times New Roman" w:hAnsi="Times New Roman" w:eastAsia="黑体"/>
          <w:sz w:val="32"/>
          <w:szCs w:val="32"/>
        </w:rPr>
      </w:pPr>
      <w:r>
        <w:rPr>
          <w:rFonts w:hint="eastAsia" w:ascii="Times New Roman" w:hAnsi="黑体" w:eastAsia="黑体"/>
          <w:sz w:val="32"/>
          <w:szCs w:val="32"/>
        </w:rPr>
        <w:t>一、指导思想</w:t>
      </w:r>
    </w:p>
    <w:p w14:paraId="4CB2E9E1">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习近平新时代中国特色社会主义思想为指导，牢固树立“绿水青山就是金山银山”的生态理念，提高认识、转变观念，坚持统筹规划、多措并举，以粉碎还田、绿色循环、综合利用为主线，推进农作物秸秆综合利用工作，促进农业可持续发展。</w:t>
      </w:r>
    </w:p>
    <w:p w14:paraId="6FDDA78E">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contextualSpacing/>
        <w:jc w:val="both"/>
        <w:textAlignment w:val="auto"/>
        <w:rPr>
          <w:rFonts w:hint="eastAsia" w:ascii="Times New Roman" w:hAnsi="黑体" w:eastAsia="黑体"/>
          <w:sz w:val="32"/>
          <w:szCs w:val="32"/>
          <w:lang w:eastAsia="zh-CN"/>
        </w:rPr>
      </w:pPr>
      <w:r>
        <w:rPr>
          <w:rFonts w:hint="eastAsia" w:ascii="Times New Roman" w:hAnsi="黑体" w:eastAsia="黑体"/>
          <w:sz w:val="32"/>
          <w:szCs w:val="32"/>
          <w:lang w:eastAsia="zh-CN"/>
        </w:rPr>
        <w:t>二、目标任务</w:t>
      </w:r>
    </w:p>
    <w:p w14:paraId="462ACACA">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秸秆打捆离田、粉碎还田、深翻耕还田、绿肥还田等多元化路径，确保全镇秸秆综合利用率达93%，离田率达35%；建成1个培肥展示区（100㎡），集中展示秸秆还田培肥技术，辐射带动周边农户规范开展秸秆利用。</w:t>
      </w:r>
    </w:p>
    <w:p w14:paraId="03E6E84C">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contextualSpacing/>
        <w:jc w:val="both"/>
        <w:textAlignment w:val="auto"/>
        <w:rPr>
          <w:rFonts w:hint="eastAsia" w:ascii="Times New Roman" w:hAnsi="黑体" w:eastAsia="黑体"/>
          <w:sz w:val="32"/>
          <w:szCs w:val="32"/>
        </w:rPr>
      </w:pPr>
      <w:r>
        <w:rPr>
          <w:rFonts w:hint="eastAsia" w:ascii="Times New Roman" w:hAnsi="黑体" w:eastAsia="黑体"/>
          <w:sz w:val="32"/>
          <w:szCs w:val="32"/>
          <w:lang w:eastAsia="zh-CN"/>
        </w:rPr>
        <w:t>三、</w:t>
      </w:r>
      <w:r>
        <w:rPr>
          <w:rFonts w:hint="eastAsia" w:ascii="Times New Roman" w:hAnsi="黑体" w:eastAsia="黑体"/>
          <w:sz w:val="32"/>
          <w:szCs w:val="32"/>
        </w:rPr>
        <w:t>利用方式</w:t>
      </w:r>
    </w:p>
    <w:p w14:paraId="2B35A4E6">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结合不同作物特性和区域实际，推行“分类施策、多元利用” 模式。主要采取以下几种秸秆利用方式：</w:t>
      </w:r>
    </w:p>
    <w:p w14:paraId="44264F18">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1.早稻秸秆。由农户自主粉碎还田、灌水翻耕。</w:t>
      </w:r>
    </w:p>
    <w:p w14:paraId="08FFDBC3">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2.中、晚稻秸秆。以低茬收割粉碎还田(低茬收割留茬高度在15厘米以内)和打捆离田利用为主，稻虾(鱼)共作全量还田、深翻耕、绿肥等利用为辅。</w:t>
      </w:r>
    </w:p>
    <w:p w14:paraId="5581B812">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3.油菜秸秆。以粉碎还田为主，转运收集为辅。对房前屋后、沟港河堤等不便机收区域的秸秆，由村集体经济组织转运至秸 秆“五化”利用主体。</w:t>
      </w:r>
    </w:p>
    <w:p w14:paraId="7D94ED5A">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其他农作物秸秆。玉米、大豆、花生、棉花等其他农作物秸秆，采取粉碎还田与饲料化(玉米青贮加工)、能源化(压块燃料、打捆直燃)、肥料化(制作有机肥)、基料化(种植食用菌)、原料化等多元化利用相结合的模式，实现资源高效转化。</w:t>
      </w:r>
    </w:p>
    <w:p w14:paraId="6463E61E">
      <w:pPr>
        <w:keepNext w:val="0"/>
        <w:keepLines w:val="0"/>
        <w:pageBreakBefore w:val="0"/>
        <w:widowControl w:val="0"/>
        <w:kinsoku/>
        <w:wordWrap/>
        <w:topLinePunct w:val="0"/>
        <w:autoSpaceDE/>
        <w:autoSpaceDN/>
        <w:bidi w:val="0"/>
        <w:adjustRightInd/>
        <w:snapToGrid/>
        <w:spacing w:line="560" w:lineRule="exact"/>
        <w:ind w:left="624"/>
        <w:textAlignment w:val="auto"/>
        <w:outlineLvl w:val="2"/>
        <w:rPr>
          <w:rFonts w:hint="eastAsia" w:ascii="黑体" w:hAnsi="黑体" w:eastAsia="黑体" w:cs="黑体"/>
          <w:b w:val="0"/>
          <w:bCs w:val="0"/>
          <w:spacing w:val="3"/>
          <w:sz w:val="32"/>
          <w:szCs w:val="32"/>
          <w:lang w:eastAsia="zh-CN"/>
        </w:rPr>
      </w:pPr>
      <w:r>
        <w:rPr>
          <w:rFonts w:hint="eastAsia" w:ascii="黑体" w:hAnsi="黑体" w:eastAsia="黑体" w:cs="黑体"/>
          <w:b w:val="0"/>
          <w:bCs w:val="0"/>
          <w:spacing w:val="3"/>
          <w:sz w:val="32"/>
          <w:szCs w:val="32"/>
          <w:lang w:eastAsia="zh-CN"/>
        </w:rPr>
        <w:t>四、工作措施</w:t>
      </w:r>
    </w:p>
    <w:p w14:paraId="40401333">
      <w:pPr>
        <w:pStyle w:val="3"/>
        <w:keepNext w:val="0"/>
        <w:keepLines w:val="0"/>
        <w:pageBreakBefore w:val="0"/>
        <w:widowControl w:val="0"/>
        <w:kinsoku/>
        <w:wordWrap/>
        <w:topLinePunct w:val="0"/>
        <w:autoSpaceDE/>
        <w:autoSpaceDN/>
        <w:bidi w:val="0"/>
        <w:adjustRightInd/>
        <w:snapToGrid/>
        <w:spacing w:line="560" w:lineRule="exact"/>
        <w:ind w:firstLine="629"/>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宋体"/>
          <w:color w:val="000000"/>
          <w:kern w:val="0"/>
          <w:sz w:val="32"/>
          <w:szCs w:val="32"/>
          <w:lang w:val="en-US" w:eastAsia="zh-CN" w:bidi="ar-SA"/>
        </w:rPr>
        <w:t>(一)摸清工作底数，建立电子化台账。</w:t>
      </w:r>
      <w:r>
        <w:rPr>
          <w:rFonts w:hint="eastAsia" w:ascii="仿宋_GB2312" w:hAnsi="仿宋_GB2312" w:eastAsia="仿宋_GB2312" w:cs="仿宋_GB2312"/>
          <w:kern w:val="2"/>
          <w:sz w:val="32"/>
          <w:szCs w:val="32"/>
          <w:lang w:val="en-US" w:eastAsia="zh-CN" w:bidi="ar-SA"/>
        </w:rPr>
        <w:t>以村为单位，对早、中晚水稻、油菜和其他作物的种植、还田和离田面积(到户)、 收储网点建设、产业化服务主体、秸秆还田离田农机具、社会化服务组织等开展摸底调查，建立电子化台账。</w:t>
      </w:r>
    </w:p>
    <w:p w14:paraId="26B0C797">
      <w:pPr>
        <w:pStyle w:val="3"/>
        <w:keepNext w:val="0"/>
        <w:keepLines w:val="0"/>
        <w:pageBreakBefore w:val="0"/>
        <w:widowControl w:val="0"/>
        <w:kinsoku/>
        <w:wordWrap/>
        <w:topLinePunct w:val="0"/>
        <w:autoSpaceDE/>
        <w:autoSpaceDN/>
        <w:bidi w:val="0"/>
        <w:adjustRightInd/>
        <w:snapToGrid/>
        <w:spacing w:line="560" w:lineRule="exact"/>
        <w:ind w:right="44" w:firstLine="629"/>
        <w:textAlignment w:val="auto"/>
        <w:rPr>
          <w:rFonts w:hint="eastAsia" w:ascii="Times New Roman" w:hAnsi="Times New Roman" w:eastAsia="仿宋_GB2312" w:cs="Times New Roman"/>
          <w:kern w:val="2"/>
          <w:sz w:val="32"/>
          <w:szCs w:val="32"/>
          <w:lang w:val="en-US" w:eastAsia="zh-CN" w:bidi="ar-SA"/>
        </w:rPr>
      </w:pPr>
      <w:r>
        <w:rPr>
          <w:rFonts w:hint="eastAsia" w:ascii="楷体" w:hAnsi="楷体" w:eastAsia="楷体" w:cs="宋体"/>
          <w:color w:val="000000"/>
          <w:kern w:val="0"/>
          <w:sz w:val="32"/>
          <w:szCs w:val="32"/>
          <w:lang w:val="en-US" w:eastAsia="zh-CN" w:bidi="ar-SA"/>
        </w:rPr>
        <w:t>（二）完善收储体系，夯实资源化基础。</w:t>
      </w:r>
      <w:r>
        <w:rPr>
          <w:rFonts w:hint="eastAsia" w:ascii="仿宋_GB2312" w:hAnsi="仿宋_GB2312" w:eastAsia="仿宋_GB2312" w:cs="仿宋_GB2312"/>
          <w:kern w:val="2"/>
          <w:sz w:val="32"/>
          <w:szCs w:val="32"/>
          <w:lang w:val="en-US" w:eastAsia="zh-CN" w:bidi="ar-SA"/>
        </w:rPr>
        <w:t>在现有秸秆收储运体系基础上，鼓励农机、种植专业合作社等经营主体拓展秸秆收储功能，支持村集体经济组织以土地、房屋使用权入股，吸引社会资本投入秸秆收储运体系建设。对不具备收储网点建设条件的村，鼓励其根据生产实际设置临时堆放转运点 。</w:t>
      </w:r>
    </w:p>
    <w:p w14:paraId="73D875C6">
      <w:pPr>
        <w:pStyle w:val="3"/>
        <w:keepNext w:val="0"/>
        <w:keepLines w:val="0"/>
        <w:pageBreakBefore w:val="0"/>
        <w:widowControl w:val="0"/>
        <w:kinsoku/>
        <w:wordWrap/>
        <w:topLinePunct w:val="0"/>
        <w:autoSpaceDE/>
        <w:autoSpaceDN/>
        <w:bidi w:val="0"/>
        <w:adjustRightInd/>
        <w:snapToGrid/>
        <w:spacing w:line="560" w:lineRule="exact"/>
        <w:ind w:right="43" w:firstLine="629"/>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宋体"/>
          <w:color w:val="000000"/>
          <w:kern w:val="0"/>
          <w:sz w:val="32"/>
          <w:szCs w:val="32"/>
          <w:lang w:val="en-US" w:eastAsia="zh-CN" w:bidi="ar-SA"/>
        </w:rPr>
        <w:t>（三）加强农机配套，提升机械化水平。</w:t>
      </w:r>
      <w:r>
        <w:rPr>
          <w:rFonts w:hint="eastAsia" w:ascii="仿宋_GB2312" w:hAnsi="仿宋_GB2312" w:eastAsia="仿宋_GB2312" w:cs="仿宋_GB2312"/>
          <w:kern w:val="2"/>
          <w:sz w:val="32"/>
          <w:szCs w:val="32"/>
          <w:lang w:val="en-US" w:eastAsia="zh-CN" w:bidi="ar-SA"/>
        </w:rPr>
        <w:t>支持农机合作社、村集体经济组织等开展秸秆机械化还田、离田作业，在横市村重点打造一个500亩的培肥展示区。</w:t>
      </w:r>
    </w:p>
    <w:p w14:paraId="01F91BAD">
      <w:pPr>
        <w:keepNext w:val="0"/>
        <w:keepLines w:val="0"/>
        <w:pageBreakBefore w:val="0"/>
        <w:widowControl w:val="0"/>
        <w:kinsoku/>
        <w:wordWrap/>
        <w:topLinePunct w:val="0"/>
        <w:autoSpaceDE/>
        <w:autoSpaceDN/>
        <w:bidi w:val="0"/>
        <w:adjustRightInd/>
        <w:snapToGrid/>
        <w:spacing w:line="560" w:lineRule="exact"/>
        <w:ind w:left="624"/>
        <w:textAlignment w:val="auto"/>
        <w:outlineLvl w:val="2"/>
        <w:rPr>
          <w:rFonts w:ascii="黑体" w:hAnsi="黑体" w:eastAsia="黑体" w:cs="黑体"/>
          <w:b w:val="0"/>
          <w:bCs w:val="0"/>
          <w:sz w:val="32"/>
          <w:szCs w:val="32"/>
        </w:rPr>
      </w:pPr>
      <w:r>
        <w:rPr>
          <w:rFonts w:hint="eastAsia" w:ascii="黑体" w:hAnsi="黑体" w:eastAsia="黑体" w:cs="黑体"/>
          <w:b w:val="0"/>
          <w:bCs w:val="0"/>
          <w:spacing w:val="3"/>
          <w:sz w:val="32"/>
          <w:szCs w:val="32"/>
          <w:lang w:eastAsia="zh-CN"/>
        </w:rPr>
        <w:t>五</w:t>
      </w:r>
      <w:r>
        <w:rPr>
          <w:rFonts w:ascii="黑体" w:hAnsi="黑体" w:eastAsia="黑体" w:cs="黑体"/>
          <w:b w:val="0"/>
          <w:bCs w:val="0"/>
          <w:spacing w:val="3"/>
          <w:sz w:val="32"/>
          <w:szCs w:val="32"/>
        </w:rPr>
        <w:t>、扶持政策</w:t>
      </w:r>
    </w:p>
    <w:p w14:paraId="5A0AC401">
      <w:pPr>
        <w:pStyle w:val="3"/>
        <w:keepNext w:val="0"/>
        <w:keepLines w:val="0"/>
        <w:pageBreakBefore w:val="0"/>
        <w:widowControl w:val="0"/>
        <w:kinsoku/>
        <w:wordWrap/>
        <w:topLinePunct w:val="0"/>
        <w:autoSpaceDE/>
        <w:autoSpaceDN/>
        <w:bidi w:val="0"/>
        <w:adjustRightInd/>
        <w:snapToGrid/>
        <w:spacing w:line="560" w:lineRule="exact"/>
        <w:ind w:firstLine="619"/>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宋体"/>
          <w:b w:val="0"/>
          <w:bCs w:val="0"/>
          <w:color w:val="000000"/>
          <w:kern w:val="0"/>
          <w:sz w:val="32"/>
          <w:szCs w:val="32"/>
          <w:lang w:val="en-US" w:eastAsia="zh-CN" w:bidi="ar-SA"/>
        </w:rPr>
        <w:t>(一)支持还田离田作业。</w:t>
      </w:r>
      <w:r>
        <w:rPr>
          <w:rFonts w:hint="eastAsia" w:ascii="仿宋_GB2312" w:hAnsi="仿宋_GB2312" w:eastAsia="仿宋_GB2312" w:cs="仿宋_GB2312"/>
          <w:kern w:val="2"/>
          <w:sz w:val="32"/>
          <w:szCs w:val="32"/>
          <w:lang w:val="en-US" w:eastAsia="zh-CN" w:bidi="ar-SA"/>
        </w:rPr>
        <w:t>鼓励对稻谷秸秆采取低茬收割打捆离田方式开展还田离田作业，其中，对秸秆(不含早稻)采取收割打捆离田方式的，每亩补贴18元；对中、晚稻秸秆采取低茬收割粉碎还田方式的，每亩补贴35元。补贴面积以北斗数据和县农业农村局现场核实为准。</w:t>
      </w:r>
    </w:p>
    <w:p w14:paraId="4FCABCC3">
      <w:pPr>
        <w:pStyle w:val="3"/>
        <w:keepNext w:val="0"/>
        <w:keepLines w:val="0"/>
        <w:pageBreakBefore w:val="0"/>
        <w:widowControl w:val="0"/>
        <w:kinsoku/>
        <w:wordWrap/>
        <w:topLinePunct w:val="0"/>
        <w:autoSpaceDE/>
        <w:autoSpaceDN/>
        <w:bidi w:val="0"/>
        <w:adjustRightInd/>
        <w:snapToGrid/>
        <w:spacing w:line="560" w:lineRule="exact"/>
        <w:ind w:firstLine="619"/>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宋体"/>
          <w:color w:val="000000"/>
          <w:kern w:val="0"/>
          <w:sz w:val="32"/>
          <w:szCs w:val="32"/>
          <w:lang w:val="en-US" w:eastAsia="zh-CN" w:bidi="ar-SA"/>
        </w:rPr>
        <w:t>(二)支持设备购置与转化应用。</w:t>
      </w:r>
      <w:r>
        <w:rPr>
          <w:rFonts w:hint="eastAsia" w:ascii="仿宋_GB2312" w:hAnsi="仿宋_GB2312" w:eastAsia="仿宋_GB2312" w:cs="仿宋_GB2312"/>
          <w:kern w:val="2"/>
          <w:sz w:val="32"/>
          <w:szCs w:val="32"/>
          <w:lang w:val="en-US" w:eastAsia="zh-CN" w:bidi="ar-SA"/>
        </w:rPr>
        <w:t>提升打捆装置专利技术转化应用水平。对新购置秸秆还田、离田相关设备，具体补贴标准按照县级相关文件落实。</w:t>
      </w:r>
    </w:p>
    <w:p w14:paraId="47CA7A4C">
      <w:pPr>
        <w:pStyle w:val="3"/>
        <w:keepNext w:val="0"/>
        <w:keepLines w:val="0"/>
        <w:pageBreakBefore w:val="0"/>
        <w:widowControl w:val="0"/>
        <w:kinsoku/>
        <w:wordWrap/>
        <w:topLinePunct w:val="0"/>
        <w:autoSpaceDE/>
        <w:autoSpaceDN/>
        <w:bidi w:val="0"/>
        <w:adjustRightInd/>
        <w:snapToGrid/>
        <w:spacing w:line="560" w:lineRule="exact"/>
        <w:ind w:firstLine="619"/>
        <w:textAlignment w:val="auto"/>
        <w:rPr>
          <w:rFonts w:hint="eastAsia" w:ascii="Times New Roman" w:hAnsi="Times New Roman" w:eastAsia="仿宋_GB2312" w:cs="Times New Roman"/>
          <w:kern w:val="2"/>
          <w:sz w:val="32"/>
          <w:szCs w:val="32"/>
          <w:lang w:val="en-US" w:eastAsia="zh-CN" w:bidi="ar-SA"/>
        </w:rPr>
      </w:pPr>
      <w:r>
        <w:rPr>
          <w:rFonts w:hint="eastAsia" w:ascii="楷体" w:hAnsi="楷体" w:eastAsia="楷体" w:cs="宋体"/>
          <w:color w:val="000000"/>
          <w:kern w:val="0"/>
          <w:sz w:val="32"/>
          <w:szCs w:val="32"/>
          <w:lang w:val="en-US" w:eastAsia="zh-CN" w:bidi="ar-SA"/>
        </w:rPr>
        <w:t>(三)支持收储体系建设。</w:t>
      </w:r>
      <w:r>
        <w:rPr>
          <w:rFonts w:hint="eastAsia" w:ascii="仿宋_GB2312" w:hAnsi="仿宋_GB2312" w:eastAsia="仿宋_GB2312" w:cs="仿宋_GB2312"/>
          <w:kern w:val="2"/>
          <w:sz w:val="32"/>
          <w:szCs w:val="32"/>
          <w:lang w:val="en-US" w:eastAsia="zh-CN" w:bidi="ar-SA"/>
        </w:rPr>
        <w:t>鼓励有条件的村加大对废弃、闲置场地的利用，依托农机合作社、种植大户、养殖大户等农业经营主体建立秸秆收储中心和网点，具体补贴标准按照县级相关文件落实。相关设施设备建成并经验收合格后，要立刻投入使用，确保“应收尽收，就近供应”；已享受政策补贴的，五年内不得出租、出售或转为非农用途，否则将依法依规收回补贴资金。</w:t>
      </w:r>
    </w:p>
    <w:p w14:paraId="65A57427">
      <w:pPr>
        <w:pStyle w:val="3"/>
        <w:keepNext w:val="0"/>
        <w:keepLines w:val="0"/>
        <w:pageBreakBefore w:val="0"/>
        <w:widowControl w:val="0"/>
        <w:kinsoku/>
        <w:wordWrap/>
        <w:topLinePunct w:val="0"/>
        <w:autoSpaceDE/>
        <w:autoSpaceDN/>
        <w:bidi w:val="0"/>
        <w:adjustRightInd/>
        <w:snapToGrid/>
        <w:spacing w:line="560" w:lineRule="exact"/>
        <w:ind w:firstLine="619"/>
        <w:textAlignment w:val="auto"/>
        <w:rPr>
          <w:rFonts w:hint="eastAsia" w:ascii="Times New Roman" w:hAnsi="Times New Roman" w:eastAsia="仿宋_GB2312" w:cs="Times New Roman"/>
          <w:kern w:val="2"/>
          <w:sz w:val="32"/>
          <w:szCs w:val="32"/>
          <w:lang w:val="en-US" w:eastAsia="zh-CN" w:bidi="ar-SA"/>
        </w:rPr>
      </w:pPr>
      <w:r>
        <w:rPr>
          <w:rFonts w:hint="eastAsia" w:ascii="楷体" w:hAnsi="楷体" w:eastAsia="楷体" w:cs="宋体"/>
          <w:color w:val="000000"/>
          <w:kern w:val="0"/>
          <w:sz w:val="32"/>
          <w:szCs w:val="32"/>
          <w:lang w:val="en-US" w:eastAsia="zh-CN" w:bidi="ar-SA"/>
        </w:rPr>
        <w:t>(四)支持秸秆综合利用市场主体建设。</w:t>
      </w:r>
      <w:r>
        <w:rPr>
          <w:rFonts w:hint="eastAsia" w:ascii="仿宋_GB2312" w:hAnsi="仿宋_GB2312" w:eastAsia="仿宋_GB2312" w:cs="仿宋_GB2312"/>
          <w:kern w:val="2"/>
          <w:sz w:val="32"/>
          <w:szCs w:val="32"/>
          <w:lang w:val="en-US" w:eastAsia="zh-CN" w:bidi="ar-SA"/>
        </w:rPr>
        <w:t>鼓励市场主体建设秸秆综合利用厂房和购置生产设备，具体补贴标准按照县级相关文件落实。</w:t>
      </w:r>
    </w:p>
    <w:p w14:paraId="4F35673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黑体"/>
          <w:sz w:val="32"/>
          <w:szCs w:val="32"/>
          <w:lang w:eastAsia="zh-CN"/>
        </w:rPr>
      </w:pPr>
      <w:r>
        <w:rPr>
          <w:rFonts w:hint="eastAsia" w:ascii="Times New Roman" w:hAnsi="黑体" w:eastAsia="黑体"/>
          <w:sz w:val="32"/>
          <w:szCs w:val="32"/>
          <w:lang w:eastAsia="zh-CN"/>
        </w:rPr>
        <w:t>六</w:t>
      </w:r>
      <w:r>
        <w:rPr>
          <w:rFonts w:hint="eastAsia" w:ascii="Times New Roman" w:hAnsi="黑体" w:eastAsia="黑体"/>
          <w:sz w:val="32"/>
          <w:szCs w:val="32"/>
        </w:rPr>
        <w:t>、</w:t>
      </w:r>
      <w:r>
        <w:rPr>
          <w:rFonts w:hint="eastAsia" w:ascii="Times New Roman" w:hAnsi="黑体" w:eastAsia="黑体"/>
          <w:sz w:val="32"/>
          <w:szCs w:val="32"/>
          <w:lang w:eastAsia="zh-CN"/>
        </w:rPr>
        <w:t>工作要求</w:t>
      </w:r>
    </w:p>
    <w:p w14:paraId="104904F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宋体"/>
          <w:color w:val="000000"/>
          <w:kern w:val="0"/>
          <w:sz w:val="32"/>
          <w:szCs w:val="32"/>
        </w:rPr>
        <w:t>（一）</w:t>
      </w:r>
      <w:r>
        <w:rPr>
          <w:rFonts w:hint="eastAsia" w:ascii="楷体" w:hAnsi="楷体" w:eastAsia="楷体" w:cs="宋体"/>
          <w:color w:val="000000"/>
          <w:kern w:val="0"/>
          <w:sz w:val="32"/>
          <w:szCs w:val="32"/>
          <w:lang w:eastAsia="zh-CN"/>
        </w:rPr>
        <w:t>加强</w:t>
      </w:r>
      <w:r>
        <w:rPr>
          <w:rFonts w:hint="eastAsia" w:ascii="楷体" w:hAnsi="楷体" w:eastAsia="楷体" w:cs="宋体"/>
          <w:color w:val="000000"/>
          <w:kern w:val="0"/>
          <w:sz w:val="32"/>
          <w:szCs w:val="32"/>
        </w:rPr>
        <w:t>组织领导</w:t>
      </w:r>
      <w:r>
        <w:rPr>
          <w:rFonts w:hint="eastAsia" w:ascii="楷体" w:hAnsi="楷体" w:eastAsia="楷体" w:cs="宋体"/>
          <w:color w:val="000000"/>
          <w:kern w:val="0"/>
          <w:sz w:val="32"/>
          <w:szCs w:val="32"/>
          <w:lang w:eastAsia="zh-CN"/>
        </w:rPr>
        <w:t>。</w:t>
      </w:r>
      <w:r>
        <w:rPr>
          <w:rFonts w:hint="eastAsia" w:ascii="仿宋_GB2312" w:hAnsi="仿宋_GB2312" w:eastAsia="仿宋_GB2312" w:cs="仿宋_GB2312"/>
          <w:sz w:val="32"/>
          <w:szCs w:val="40"/>
          <w:lang w:eastAsia="zh-CN"/>
        </w:rPr>
        <w:t>镇农业综合服务中心牵头负责</w:t>
      </w:r>
      <w:r>
        <w:rPr>
          <w:rFonts w:hint="eastAsia" w:ascii="仿宋_GB2312" w:hAnsi="仿宋_GB2312" w:eastAsia="仿宋_GB2312" w:cs="仿宋_GB2312"/>
          <w:sz w:val="32"/>
          <w:szCs w:val="40"/>
        </w:rPr>
        <w:t>秸秆综合利用工作</w:t>
      </w:r>
      <w:r>
        <w:rPr>
          <w:rFonts w:hint="eastAsia" w:ascii="仿宋_GB2312" w:hAnsi="仿宋_GB2312" w:eastAsia="仿宋_GB2312" w:cs="仿宋_GB2312"/>
          <w:sz w:val="32"/>
          <w:szCs w:val="40"/>
          <w:lang w:eastAsia="zh-CN"/>
        </w:rPr>
        <w:t>，各村（社区）、相关职能部门</w:t>
      </w:r>
      <w:r>
        <w:rPr>
          <w:rFonts w:hint="eastAsia" w:ascii="仿宋_GB2312" w:hAnsi="仿宋_GB2312" w:eastAsia="仿宋_GB2312" w:cs="仿宋_GB2312"/>
          <w:kern w:val="2"/>
          <w:sz w:val="32"/>
          <w:szCs w:val="32"/>
          <w:lang w:val="en-US" w:eastAsia="zh-CN" w:bidi="ar-SA"/>
        </w:rPr>
        <w:t>要切实提高政治站位，按照职能分工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形成工作合力</w:t>
      </w:r>
      <w:r>
        <w:rPr>
          <w:rFonts w:hint="eastAsia" w:ascii="仿宋_GB2312" w:hAnsi="仿宋_GB2312" w:eastAsia="仿宋_GB2312" w:cs="仿宋_GB2312"/>
          <w:kern w:val="2"/>
          <w:sz w:val="32"/>
          <w:szCs w:val="32"/>
          <w:lang w:val="en-US" w:eastAsia="zh-CN" w:bidi="ar-SA"/>
        </w:rPr>
        <w:t>，以高度的政治责任感和使命感，切实做好秸秆禁烧和综合利用工作。各村（社区）要结合实际，加强秸秆资源调查，明确年度建设任务和发展目标，细化工作任务，加强统筹协调，确保实效。</w:t>
      </w:r>
    </w:p>
    <w:p w14:paraId="6EDB456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宋体"/>
          <w:color w:val="000000"/>
          <w:kern w:val="0"/>
          <w:sz w:val="32"/>
          <w:szCs w:val="32"/>
        </w:rPr>
        <w:t>（</w:t>
      </w:r>
      <w:r>
        <w:rPr>
          <w:rFonts w:hint="eastAsia" w:ascii="楷体" w:hAnsi="楷体" w:eastAsia="楷体" w:cs="宋体"/>
          <w:color w:val="000000"/>
          <w:kern w:val="0"/>
          <w:sz w:val="32"/>
          <w:szCs w:val="32"/>
          <w:lang w:eastAsia="zh-CN"/>
        </w:rPr>
        <w:t>二</w:t>
      </w:r>
      <w:r>
        <w:rPr>
          <w:rFonts w:hint="eastAsia" w:ascii="楷体" w:hAnsi="楷体" w:eastAsia="楷体" w:cs="宋体"/>
          <w:color w:val="000000"/>
          <w:kern w:val="0"/>
          <w:sz w:val="32"/>
          <w:szCs w:val="32"/>
        </w:rPr>
        <w:t>）加强宣传培训。</w:t>
      </w:r>
      <w:r>
        <w:rPr>
          <w:rFonts w:hint="eastAsia" w:ascii="仿宋_GB2312" w:hAnsi="仿宋_GB2312" w:eastAsia="仿宋_GB2312" w:cs="仿宋_GB2312"/>
          <w:kern w:val="2"/>
          <w:sz w:val="32"/>
          <w:szCs w:val="32"/>
          <w:lang w:val="en-US" w:eastAsia="zh-CN" w:bidi="ar-SA"/>
        </w:rPr>
        <w:t>各村（社区）要加大对广大农民与农业经营主体的宣传培训力度，利用农业科技培训、广播宣传车、电视公益广告、微信推送等渠道，印发宣传专刊、科技小报、知识手册等资料，积极推广秸秆综合利用模式和技术，形成全社会共同参与的良好氛围。</w:t>
      </w:r>
    </w:p>
    <w:p w14:paraId="15949BF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宋体"/>
          <w:color w:val="000000"/>
          <w:kern w:val="0"/>
          <w:sz w:val="32"/>
          <w:szCs w:val="32"/>
        </w:rPr>
        <w:t>（</w:t>
      </w:r>
      <w:r>
        <w:rPr>
          <w:rFonts w:hint="eastAsia" w:ascii="楷体" w:hAnsi="楷体" w:eastAsia="楷体" w:cs="宋体"/>
          <w:color w:val="000000"/>
          <w:kern w:val="0"/>
          <w:sz w:val="32"/>
          <w:szCs w:val="32"/>
          <w:lang w:eastAsia="zh-CN"/>
        </w:rPr>
        <w:t>三</w:t>
      </w:r>
      <w:r>
        <w:rPr>
          <w:rFonts w:hint="eastAsia" w:ascii="楷体" w:hAnsi="楷体" w:eastAsia="楷体" w:cs="宋体"/>
          <w:color w:val="000000"/>
          <w:kern w:val="0"/>
          <w:sz w:val="32"/>
          <w:szCs w:val="32"/>
        </w:rPr>
        <w:t>）加强监督检查。</w:t>
      </w:r>
      <w:r>
        <w:rPr>
          <w:rFonts w:hint="eastAsia" w:ascii="仿宋_GB2312" w:hAnsi="仿宋_GB2312" w:eastAsia="仿宋_GB2312" w:cs="仿宋_GB2312"/>
          <w:kern w:val="2"/>
          <w:sz w:val="32"/>
          <w:szCs w:val="32"/>
          <w:lang w:val="en-US" w:eastAsia="zh-CN" w:bidi="ar-SA"/>
        </w:rPr>
        <w:t>各村（社区）、相关职能部门要及时对辖区内农作物秸秆资源化利用工作开展情况进行督促检查，确保各项工作措施落地落细。</w:t>
      </w:r>
    </w:p>
    <w:p w14:paraId="133291A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p>
    <w:p w14:paraId="15C59FF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附件：1.乐安镇2025年秸秆综合利用“一村一策”明细表</w:t>
      </w:r>
    </w:p>
    <w:p w14:paraId="7D52FEF4">
      <w:pPr>
        <w:keepNext w:val="0"/>
        <w:keepLines w:val="0"/>
        <w:pageBreakBefore w:val="0"/>
        <w:widowControl w:val="0"/>
        <w:kinsoku/>
        <w:wordWrap/>
        <w:overflowPunct w:val="0"/>
        <w:topLinePunct w:val="0"/>
        <w:autoSpaceDE/>
        <w:autoSpaceDN/>
        <w:bidi w:val="0"/>
        <w:adjustRightInd/>
        <w:snapToGrid/>
        <w:spacing w:line="560" w:lineRule="exact"/>
        <w:ind w:left="1918" w:leftChars="304" w:hanging="1280" w:hangingChars="400"/>
        <w:contextualSpacing/>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2.乐安镇2025年秸秆综合利用县、乡、村三级联系指导工作花名册</w:t>
      </w:r>
    </w:p>
    <w:p w14:paraId="1C17132C">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hint="eastAsia" w:ascii="Times New Roman" w:hAnsi="Times New Roman" w:eastAsia="仿宋_GB2312" w:cs="Times New Roman"/>
          <w:kern w:val="2"/>
          <w:sz w:val="32"/>
          <w:szCs w:val="32"/>
          <w:lang w:val="en-US" w:eastAsia="zh-CN" w:bidi="ar-SA"/>
        </w:rPr>
      </w:pPr>
    </w:p>
    <w:p w14:paraId="68C09BB8">
      <w:pPr>
        <w:keepNext w:val="0"/>
        <w:keepLines w:val="0"/>
        <w:pageBreakBefore w:val="0"/>
        <w:widowControl w:val="0"/>
        <w:kinsoku/>
        <w:wordWrap/>
        <w:overflowPunct w:val="0"/>
        <w:topLinePunct w:val="0"/>
        <w:autoSpaceDE/>
        <w:autoSpaceDN/>
        <w:bidi w:val="0"/>
        <w:spacing w:line="560" w:lineRule="exact"/>
        <w:ind w:firstLine="640" w:firstLineChars="200"/>
        <w:contextualSpacing/>
        <w:jc w:val="both"/>
        <w:textAlignment w:val="auto"/>
        <w:rPr>
          <w:rFonts w:hint="eastAsia" w:ascii="Times New Roman" w:hAnsi="Times New Roman" w:eastAsia="仿宋_GB2312" w:cs="Times New Roman"/>
          <w:kern w:val="2"/>
          <w:sz w:val="32"/>
          <w:szCs w:val="32"/>
          <w:lang w:val="en-US" w:eastAsia="zh-CN" w:bidi="ar-SA"/>
        </w:rPr>
      </w:pPr>
    </w:p>
    <w:p w14:paraId="77FE39EA">
      <w:pPr>
        <w:rPr>
          <w:rFonts w:hint="eastAsia" w:ascii="黑体" w:hAnsi="黑体" w:eastAsia="黑体" w:cs="黑体"/>
          <w:b/>
          <w:bCs/>
          <w:spacing w:val="9"/>
          <w:sz w:val="32"/>
          <w:szCs w:val="32"/>
          <w:lang w:val="en-US" w:eastAsia="zh-CN"/>
        </w:rPr>
      </w:pPr>
    </w:p>
    <w:p w14:paraId="1C5030A5">
      <w:pPr>
        <w:rPr>
          <w:rFonts w:hint="eastAsia" w:ascii="黑体" w:hAnsi="黑体" w:eastAsia="黑体" w:cs="黑体"/>
          <w:b/>
          <w:bCs/>
          <w:spacing w:val="9"/>
          <w:sz w:val="32"/>
          <w:szCs w:val="32"/>
          <w:lang w:val="en-US" w:eastAsia="zh-CN"/>
        </w:rPr>
      </w:pPr>
    </w:p>
    <w:p w14:paraId="1A83019B">
      <w:pPr>
        <w:rPr>
          <w:rFonts w:hint="eastAsia" w:ascii="黑体" w:hAnsi="黑体" w:eastAsia="黑体" w:cs="黑体"/>
          <w:b/>
          <w:bCs/>
          <w:spacing w:val="9"/>
          <w:sz w:val="32"/>
          <w:szCs w:val="32"/>
          <w:lang w:val="en-US" w:eastAsia="zh-CN"/>
        </w:rPr>
      </w:pPr>
    </w:p>
    <w:p w14:paraId="05F73691">
      <w:pPr>
        <w:spacing w:before="104" w:line="224" w:lineRule="auto"/>
        <w:rPr>
          <w:rFonts w:hint="eastAsia" w:ascii="黑体" w:hAnsi="黑体" w:eastAsia="黑体" w:cs="黑体"/>
          <w:b/>
          <w:bCs/>
          <w:spacing w:val="9"/>
          <w:sz w:val="32"/>
          <w:szCs w:val="32"/>
          <w:lang w:val="en-US" w:eastAsia="zh-CN"/>
        </w:rPr>
        <w:sectPr>
          <w:headerReference r:id="rId5" w:type="default"/>
          <w:footerReference r:id="rId6" w:type="default"/>
          <w:pgSz w:w="11906" w:h="16838"/>
          <w:pgMar w:top="2098" w:right="1531" w:bottom="1984" w:left="1531" w:header="851" w:footer="1247" w:gutter="0"/>
          <w:pgNumType w:fmt="numberInDash" w:start="2"/>
          <w:cols w:space="425" w:num="1"/>
          <w:docGrid w:type="lines" w:linePitch="312" w:charSpace="0"/>
        </w:sectPr>
      </w:pPr>
    </w:p>
    <w:p w14:paraId="5E7093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pacing w:val="9"/>
          <w:sz w:val="32"/>
          <w:szCs w:val="32"/>
          <w:lang w:val="en-US" w:eastAsia="zh-CN"/>
        </w:rPr>
      </w:pPr>
      <w:r>
        <w:rPr>
          <w:rFonts w:hint="eastAsia" w:ascii="黑体" w:hAnsi="黑体" w:eastAsia="黑体" w:cs="黑体"/>
          <w:b w:val="0"/>
          <w:bCs w:val="0"/>
          <w:spacing w:val="9"/>
          <w:sz w:val="32"/>
          <w:szCs w:val="32"/>
          <w:lang w:val="en-US" w:eastAsia="zh-CN"/>
        </w:rPr>
        <w:t>附件1</w:t>
      </w:r>
    </w:p>
    <w:tbl>
      <w:tblPr>
        <w:tblStyle w:val="7"/>
        <w:tblpPr w:leftFromText="180" w:rightFromText="180" w:vertAnchor="text" w:horzAnchor="page" w:tblpX="1293" w:tblpY="1532"/>
        <w:tblOverlap w:val="never"/>
        <w:tblW w:w="14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4"/>
        <w:gridCol w:w="1106"/>
        <w:gridCol w:w="854"/>
        <w:gridCol w:w="1026"/>
        <w:gridCol w:w="1080"/>
        <w:gridCol w:w="1054"/>
        <w:gridCol w:w="1213"/>
        <w:gridCol w:w="1827"/>
        <w:gridCol w:w="1333"/>
        <w:gridCol w:w="1878"/>
        <w:gridCol w:w="829"/>
        <w:gridCol w:w="1400"/>
      </w:tblGrid>
      <w:tr w14:paraId="0A28C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4584" w:type="dxa"/>
            <w:gridSpan w:val="12"/>
            <w:tcBorders>
              <w:bottom w:val="nil"/>
            </w:tcBorders>
            <w:shd w:val="clear" w:color="auto" w:fill="auto"/>
            <w:vAlign w:val="center"/>
          </w:tcPr>
          <w:p w14:paraId="3D126C01">
            <w:pPr>
              <w:keepNext w:val="0"/>
              <w:keepLines w:val="0"/>
              <w:pageBreakBefore w:val="0"/>
              <w:widowControl/>
              <w:suppressLineNumbers w:val="0"/>
              <w:kinsoku/>
              <w:wordWrap/>
              <w:overflowPunct/>
              <w:topLinePunct w:val="0"/>
              <w:autoSpaceDE/>
              <w:autoSpaceDN/>
              <w:bidi w:val="0"/>
              <w:adjustRightInd/>
              <w:snapToGrid/>
              <w:spacing w:beforeAutospacing="0"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乐安镇2025年秸秆综合利用</w:t>
            </w:r>
            <w:r>
              <w:rPr>
                <w:rFonts w:hint="eastAsia" w:ascii="宋体" w:hAnsi="宋体" w:cs="宋体"/>
                <w:b/>
                <w:bCs/>
                <w:i w:val="0"/>
                <w:iCs w:val="0"/>
                <w:color w:val="000000"/>
                <w:kern w:val="0"/>
                <w:sz w:val="32"/>
                <w:szCs w:val="32"/>
                <w:u w:val="none"/>
                <w:lang w:val="en-US" w:eastAsia="zh-CN" w:bidi="ar"/>
              </w:rPr>
              <w:t>“一村一策”明细表</w:t>
            </w:r>
          </w:p>
        </w:tc>
      </w:tr>
      <w:tr w14:paraId="00779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4" w:type="dxa"/>
            <w:vMerge w:val="restart"/>
            <w:tcBorders>
              <w:top w:val="single" w:color="000000" w:sz="4" w:space="0"/>
              <w:bottom w:val="single" w:color="000000" w:sz="4" w:space="0"/>
              <w:right w:val="single" w:color="000000" w:sz="4" w:space="0"/>
            </w:tcBorders>
            <w:shd w:val="clear" w:color="auto" w:fill="auto"/>
            <w:vAlign w:val="center"/>
          </w:tcPr>
          <w:p w14:paraId="6E1519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村名</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F85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中晚稻种植面积</w:t>
            </w:r>
          </w:p>
        </w:tc>
        <w:tc>
          <w:tcPr>
            <w:tcW w:w="12494" w:type="dxa"/>
            <w:gridSpan w:val="10"/>
            <w:tcBorders>
              <w:top w:val="single" w:color="000000" w:sz="4" w:space="0"/>
              <w:left w:val="single" w:color="000000" w:sz="4" w:space="0"/>
              <w:bottom w:val="single" w:color="000000" w:sz="4" w:space="0"/>
            </w:tcBorders>
            <w:shd w:val="clear" w:color="auto" w:fill="auto"/>
            <w:vAlign w:val="center"/>
          </w:tcPr>
          <w:p w14:paraId="7178C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秸秆综合利用方向</w:t>
            </w:r>
          </w:p>
        </w:tc>
      </w:tr>
      <w:tr w14:paraId="0D914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640" w:hRule="atLeast"/>
        </w:trPr>
        <w:tc>
          <w:tcPr>
            <w:tcW w:w="984" w:type="dxa"/>
            <w:vMerge w:val="continue"/>
            <w:tcBorders>
              <w:top w:val="single" w:color="000000" w:sz="4" w:space="0"/>
              <w:bottom w:val="single" w:color="000000" w:sz="4" w:space="0"/>
              <w:right w:val="single" w:color="000000" w:sz="4" w:space="0"/>
            </w:tcBorders>
            <w:shd w:val="clear" w:color="auto" w:fill="auto"/>
            <w:vAlign w:val="center"/>
          </w:tcPr>
          <w:p w14:paraId="42103A8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35E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0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培肥展示区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0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低茬收割粉碎还田面积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36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其他粉碎还田面积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E8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打捆离田利用面积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1F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预测秸秆离田量（吨）</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F5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离田包保主体</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3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利用方式</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39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利用主体</w:t>
            </w:r>
          </w:p>
        </w:tc>
        <w:tc>
          <w:tcPr>
            <w:tcW w:w="829" w:type="dxa"/>
            <w:tcBorders>
              <w:top w:val="single" w:color="000000" w:sz="4" w:space="0"/>
              <w:left w:val="single" w:color="000000" w:sz="4" w:space="0"/>
              <w:bottom w:val="single" w:color="000000" w:sz="4" w:space="0"/>
            </w:tcBorders>
            <w:shd w:val="clear" w:color="auto" w:fill="auto"/>
            <w:vAlign w:val="center"/>
          </w:tcPr>
          <w:p w14:paraId="5C216F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利用量（吨）</w:t>
            </w:r>
          </w:p>
        </w:tc>
      </w:tr>
      <w:tr w14:paraId="102B1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4243B0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蚩尤社区</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F6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1141.6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0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58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E1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237.6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4F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904.0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28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134.7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E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安化县乐安镇庆丰家庭农场（彭务平）</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D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33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安化县乐安镇新梦园养牛专业合作社（龚翼鹰）</w:t>
            </w:r>
          </w:p>
        </w:tc>
        <w:tc>
          <w:tcPr>
            <w:tcW w:w="829" w:type="dxa"/>
            <w:tcBorders>
              <w:top w:val="single" w:color="000000" w:sz="4" w:space="0"/>
              <w:left w:val="single" w:color="000000" w:sz="4" w:space="0"/>
              <w:bottom w:val="single" w:color="000000" w:sz="4" w:space="0"/>
            </w:tcBorders>
            <w:shd w:val="clear" w:color="auto" w:fill="auto"/>
            <w:vAlign w:val="center"/>
          </w:tcPr>
          <w:p w14:paraId="6F3916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134.7 </w:t>
            </w:r>
          </w:p>
        </w:tc>
      </w:tr>
      <w:tr w14:paraId="5C9E8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14EC0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张家仙湖村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5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615.4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79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07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2A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361.8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BA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253.6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E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51.2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37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安化县乐安镇庆丰家庭农场（彭务平）</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B0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5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安化唐余养牛场（唐余）</w:t>
            </w:r>
          </w:p>
        </w:tc>
        <w:tc>
          <w:tcPr>
            <w:tcW w:w="829" w:type="dxa"/>
            <w:tcBorders>
              <w:top w:val="single" w:color="000000" w:sz="4" w:space="0"/>
              <w:left w:val="single" w:color="000000" w:sz="4" w:space="0"/>
              <w:bottom w:val="single" w:color="000000" w:sz="4" w:space="0"/>
            </w:tcBorders>
            <w:shd w:val="clear" w:color="auto" w:fill="auto"/>
            <w:vAlign w:val="center"/>
          </w:tcPr>
          <w:p w14:paraId="264F8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51.2 </w:t>
            </w:r>
          </w:p>
        </w:tc>
      </w:tr>
      <w:tr w14:paraId="7FCB4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1A5D5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古溶村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37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914.2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9A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65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69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75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674.2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C6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225.6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9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安化县乐安镇庆丰家庭农场（彭务平）</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9B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CA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安化县粮财农机农技种养专业合作社（李九书）</w:t>
            </w:r>
          </w:p>
        </w:tc>
        <w:tc>
          <w:tcPr>
            <w:tcW w:w="829" w:type="dxa"/>
            <w:tcBorders>
              <w:top w:val="single" w:color="000000" w:sz="4" w:space="0"/>
              <w:left w:val="single" w:color="000000" w:sz="4" w:space="0"/>
              <w:bottom w:val="single" w:color="000000" w:sz="4" w:space="0"/>
            </w:tcBorders>
            <w:shd w:val="clear" w:color="auto" w:fill="auto"/>
            <w:vAlign w:val="center"/>
          </w:tcPr>
          <w:p w14:paraId="717391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225.6 </w:t>
            </w:r>
          </w:p>
        </w:tc>
      </w:tr>
      <w:tr w14:paraId="6F855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605A2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青峰村</w:t>
            </w:r>
          </w:p>
        </w:tc>
        <w:tc>
          <w:tcPr>
            <w:tcW w:w="1106" w:type="dxa"/>
            <w:tcBorders>
              <w:top w:val="single" w:color="000000" w:sz="4" w:space="0"/>
              <w:left w:val="single" w:color="000000" w:sz="4" w:space="0"/>
              <w:bottom w:val="single" w:color="auto" w:sz="4" w:space="0"/>
              <w:right w:val="single" w:color="000000" w:sz="4" w:space="0"/>
            </w:tcBorders>
            <w:shd w:val="clear" w:color="auto" w:fill="auto"/>
            <w:vAlign w:val="center"/>
          </w:tcPr>
          <w:p w14:paraId="571ED8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405.3 </w:t>
            </w:r>
          </w:p>
        </w:tc>
        <w:tc>
          <w:tcPr>
            <w:tcW w:w="854" w:type="dxa"/>
            <w:tcBorders>
              <w:top w:val="single" w:color="000000" w:sz="4" w:space="0"/>
              <w:left w:val="single" w:color="000000" w:sz="4" w:space="0"/>
              <w:bottom w:val="single" w:color="auto" w:sz="4" w:space="0"/>
              <w:right w:val="single" w:color="000000" w:sz="4" w:space="0"/>
            </w:tcBorders>
            <w:shd w:val="clear" w:color="auto" w:fill="auto"/>
            <w:vAlign w:val="center"/>
          </w:tcPr>
          <w:p w14:paraId="589106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auto" w:sz="4" w:space="0"/>
              <w:right w:val="single" w:color="000000" w:sz="4" w:space="0"/>
            </w:tcBorders>
            <w:shd w:val="clear" w:color="auto" w:fill="auto"/>
            <w:vAlign w:val="center"/>
          </w:tcPr>
          <w:p w14:paraId="056824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B7D6E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188.6 </w:t>
            </w:r>
          </w:p>
        </w:tc>
        <w:tc>
          <w:tcPr>
            <w:tcW w:w="1054" w:type="dxa"/>
            <w:tcBorders>
              <w:top w:val="single" w:color="000000" w:sz="4" w:space="0"/>
              <w:left w:val="single" w:color="000000" w:sz="4" w:space="0"/>
              <w:bottom w:val="single" w:color="auto" w:sz="4" w:space="0"/>
              <w:right w:val="single" w:color="000000" w:sz="4" w:space="0"/>
            </w:tcBorders>
            <w:shd w:val="clear" w:color="auto" w:fill="auto"/>
            <w:vAlign w:val="center"/>
          </w:tcPr>
          <w:p w14:paraId="56C757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216.7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45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72.2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3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安化县乐安镇庆丰家庭农场（彭务平）</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44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36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安化县武光生态养殖场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（陈武光）</w:t>
            </w:r>
          </w:p>
        </w:tc>
        <w:tc>
          <w:tcPr>
            <w:tcW w:w="829" w:type="dxa"/>
            <w:tcBorders>
              <w:top w:val="single" w:color="000000" w:sz="4" w:space="0"/>
              <w:left w:val="single" w:color="000000" w:sz="4" w:space="0"/>
              <w:bottom w:val="single" w:color="000000" w:sz="4" w:space="0"/>
            </w:tcBorders>
            <w:shd w:val="clear" w:color="auto" w:fill="auto"/>
            <w:vAlign w:val="center"/>
          </w:tcPr>
          <w:p w14:paraId="364D4F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72.2 </w:t>
            </w:r>
          </w:p>
        </w:tc>
      </w:tr>
      <w:tr w14:paraId="3491F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auto" w:sz="4" w:space="0"/>
            </w:tcBorders>
            <w:shd w:val="clear" w:color="auto" w:fill="auto"/>
            <w:vAlign w:val="center"/>
          </w:tcPr>
          <w:p w14:paraId="0EE23D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匡林村</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46079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464.4 </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5406E2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3DAA4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110.0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0D6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185.6 </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24C556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168.8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64159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56.3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3E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安化民兴农机服务专业合作社（肖义民）</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A5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饲料化、肥料化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C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安化唐余养牛场（唐余）</w:t>
            </w:r>
          </w:p>
        </w:tc>
        <w:tc>
          <w:tcPr>
            <w:tcW w:w="829" w:type="dxa"/>
            <w:tcBorders>
              <w:top w:val="single" w:color="000000" w:sz="4" w:space="0"/>
              <w:left w:val="single" w:color="000000" w:sz="4" w:space="0"/>
              <w:bottom w:val="single" w:color="000000" w:sz="4" w:space="0"/>
            </w:tcBorders>
            <w:shd w:val="clear" w:color="auto" w:fill="auto"/>
            <w:vAlign w:val="center"/>
          </w:tcPr>
          <w:p w14:paraId="0EDC5B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56.3 </w:t>
            </w:r>
          </w:p>
        </w:tc>
      </w:tr>
      <w:tr w14:paraId="3A8E1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5F9C96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文石村</w:t>
            </w:r>
          </w:p>
        </w:tc>
        <w:tc>
          <w:tcPr>
            <w:tcW w:w="1106" w:type="dxa"/>
            <w:tcBorders>
              <w:top w:val="single" w:color="auto" w:sz="4" w:space="0"/>
              <w:left w:val="single" w:color="000000" w:sz="4" w:space="0"/>
              <w:bottom w:val="single" w:color="000000" w:sz="4" w:space="0"/>
              <w:right w:val="single" w:color="000000" w:sz="4" w:space="0"/>
            </w:tcBorders>
            <w:shd w:val="clear" w:color="auto" w:fill="auto"/>
            <w:vAlign w:val="center"/>
          </w:tcPr>
          <w:p w14:paraId="297EF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822.3 </w:t>
            </w:r>
          </w:p>
        </w:tc>
        <w:tc>
          <w:tcPr>
            <w:tcW w:w="854" w:type="dxa"/>
            <w:tcBorders>
              <w:top w:val="single" w:color="auto" w:sz="4" w:space="0"/>
              <w:left w:val="single" w:color="000000" w:sz="4" w:space="0"/>
              <w:bottom w:val="single" w:color="000000" w:sz="4" w:space="0"/>
              <w:right w:val="single" w:color="000000" w:sz="4" w:space="0"/>
            </w:tcBorders>
            <w:shd w:val="clear" w:color="auto" w:fill="auto"/>
            <w:vAlign w:val="center"/>
          </w:tcPr>
          <w:p w14:paraId="2FA0C7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auto" w:sz="4" w:space="0"/>
              <w:left w:val="single" w:color="000000" w:sz="4" w:space="0"/>
              <w:bottom w:val="single" w:color="000000" w:sz="4" w:space="0"/>
              <w:right w:val="single" w:color="000000" w:sz="4" w:space="0"/>
            </w:tcBorders>
            <w:shd w:val="clear" w:color="auto" w:fill="auto"/>
            <w:vAlign w:val="center"/>
          </w:tcPr>
          <w:p w14:paraId="2823C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 </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B8E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160.5 </w:t>
            </w:r>
          </w:p>
        </w:tc>
        <w:tc>
          <w:tcPr>
            <w:tcW w:w="1054" w:type="dxa"/>
            <w:tcBorders>
              <w:top w:val="single" w:color="auto" w:sz="4" w:space="0"/>
              <w:left w:val="single" w:color="000000" w:sz="4" w:space="0"/>
              <w:bottom w:val="single" w:color="000000" w:sz="4" w:space="0"/>
              <w:right w:val="single" w:color="000000" w:sz="4" w:space="0"/>
            </w:tcBorders>
            <w:shd w:val="clear" w:color="auto" w:fill="auto"/>
            <w:vAlign w:val="center"/>
          </w:tcPr>
          <w:p w14:paraId="2BC42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461.8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00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153.9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59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安化民兴农机服务专业合作社（肖义民）</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5D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饲料化、肥料化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4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安化县乐安镇新梦园养牛专业合作社（龚翼鹰）</w:t>
            </w:r>
          </w:p>
        </w:tc>
        <w:tc>
          <w:tcPr>
            <w:tcW w:w="829" w:type="dxa"/>
            <w:tcBorders>
              <w:top w:val="single" w:color="000000" w:sz="4" w:space="0"/>
              <w:left w:val="single" w:color="000000" w:sz="4" w:space="0"/>
              <w:bottom w:val="single" w:color="000000" w:sz="4" w:space="0"/>
            </w:tcBorders>
            <w:shd w:val="clear" w:color="auto" w:fill="auto"/>
            <w:vAlign w:val="center"/>
          </w:tcPr>
          <w:p w14:paraId="6C0F7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153.9 </w:t>
            </w:r>
          </w:p>
        </w:tc>
      </w:tr>
      <w:tr w14:paraId="27A22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5C43B2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葡萄村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92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487.9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06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E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D9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63.3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B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224.6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F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74.9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5B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安化县磨石仑农机农技种养专业合作社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（李志云）</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AB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饲料化、肥料化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A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安化县农丰生态种养专业合作社（李志刚）</w:t>
            </w:r>
          </w:p>
        </w:tc>
        <w:tc>
          <w:tcPr>
            <w:tcW w:w="829" w:type="dxa"/>
            <w:tcBorders>
              <w:top w:val="single" w:color="000000" w:sz="4" w:space="0"/>
              <w:left w:val="single" w:color="000000" w:sz="4" w:space="0"/>
              <w:bottom w:val="single" w:color="000000" w:sz="4" w:space="0"/>
            </w:tcBorders>
            <w:shd w:val="clear" w:color="auto" w:fill="auto"/>
            <w:vAlign w:val="center"/>
          </w:tcPr>
          <w:p w14:paraId="1C8D9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74.9 </w:t>
            </w:r>
          </w:p>
        </w:tc>
      </w:tr>
      <w:tr w14:paraId="76116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155EC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水溪村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D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562.7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5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D4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34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213.7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0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139.0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38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46.3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8B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安化县磨石仑农机农技种养专业合作社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（李志云）</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3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饲料化、肥料化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7C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安化县农丰生态种养专业合作社（李志刚）</w:t>
            </w:r>
          </w:p>
        </w:tc>
        <w:tc>
          <w:tcPr>
            <w:tcW w:w="829" w:type="dxa"/>
            <w:tcBorders>
              <w:top w:val="single" w:color="000000" w:sz="4" w:space="0"/>
              <w:left w:val="single" w:color="000000" w:sz="4" w:space="0"/>
              <w:bottom w:val="single" w:color="000000" w:sz="4" w:space="0"/>
            </w:tcBorders>
            <w:shd w:val="clear" w:color="auto" w:fill="auto"/>
            <w:vAlign w:val="center"/>
          </w:tcPr>
          <w:p w14:paraId="1B15B7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46.3 </w:t>
            </w:r>
          </w:p>
        </w:tc>
      </w:tr>
      <w:tr w14:paraId="54FCF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5E4F4D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乐高社区</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D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838.6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E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58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3E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498.6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7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114.0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D7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37.0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8D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安化县磨石仑农机农技种养专业合作社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（李志云）</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A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饲料化、肥料化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6A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安化县官溪天蓬种养专业合作社（蒋建华）</w:t>
            </w:r>
          </w:p>
        </w:tc>
        <w:tc>
          <w:tcPr>
            <w:tcW w:w="829" w:type="dxa"/>
            <w:tcBorders>
              <w:top w:val="single" w:color="000000" w:sz="4" w:space="0"/>
              <w:left w:val="single" w:color="000000" w:sz="4" w:space="0"/>
              <w:bottom w:val="single" w:color="000000" w:sz="4" w:space="0"/>
            </w:tcBorders>
            <w:shd w:val="clear" w:color="auto" w:fill="auto"/>
            <w:vAlign w:val="center"/>
          </w:tcPr>
          <w:p w14:paraId="34409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37.0 </w:t>
            </w:r>
          </w:p>
        </w:tc>
      </w:tr>
      <w:tr w14:paraId="73497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5533C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团安村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6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77.8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5D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0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B8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62.8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3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B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25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湖南省夏妹儿生态农业有限公司（肖霖）</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28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A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安化县官溪天蓬种养专业合作社（蒋建华）</w:t>
            </w:r>
          </w:p>
        </w:tc>
        <w:tc>
          <w:tcPr>
            <w:tcW w:w="829" w:type="dxa"/>
            <w:tcBorders>
              <w:top w:val="single" w:color="000000" w:sz="4" w:space="0"/>
              <w:left w:val="single" w:color="000000" w:sz="4" w:space="0"/>
              <w:bottom w:val="single" w:color="000000" w:sz="4" w:space="0"/>
            </w:tcBorders>
            <w:shd w:val="clear" w:color="auto" w:fill="auto"/>
            <w:vAlign w:val="center"/>
          </w:tcPr>
          <w:p w14:paraId="519CDA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 </w:t>
            </w:r>
          </w:p>
        </w:tc>
      </w:tr>
      <w:tr w14:paraId="30F32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026D21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团红村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72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710.2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ED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3A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F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337.5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C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372.7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A1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124.2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D3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湖南省夏妹儿生态农业有限公司（肖霖）</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6D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D0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安化县官溪天蓬种养专业合作社（蒋建华）</w:t>
            </w:r>
          </w:p>
        </w:tc>
        <w:tc>
          <w:tcPr>
            <w:tcW w:w="829" w:type="dxa"/>
            <w:tcBorders>
              <w:top w:val="single" w:color="000000" w:sz="4" w:space="0"/>
              <w:left w:val="single" w:color="000000" w:sz="4" w:space="0"/>
              <w:bottom w:val="single" w:color="000000" w:sz="4" w:space="0"/>
            </w:tcBorders>
            <w:shd w:val="clear" w:color="auto" w:fill="auto"/>
            <w:vAlign w:val="center"/>
          </w:tcPr>
          <w:p w14:paraId="58EB5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124.2 </w:t>
            </w:r>
          </w:p>
        </w:tc>
      </w:tr>
      <w:tr w14:paraId="5F1DF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728328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团云村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82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432.5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B4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6E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68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410.2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45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22.3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0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7.4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C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湖南省夏妹儿生态农业有限公司（肖霖）</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E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9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安化县官溪天蓬种养专业合作社（蒋建华）</w:t>
            </w:r>
          </w:p>
        </w:tc>
        <w:tc>
          <w:tcPr>
            <w:tcW w:w="829" w:type="dxa"/>
            <w:tcBorders>
              <w:top w:val="single" w:color="000000" w:sz="4" w:space="0"/>
              <w:left w:val="single" w:color="000000" w:sz="4" w:space="0"/>
              <w:bottom w:val="single" w:color="000000" w:sz="4" w:space="0"/>
            </w:tcBorders>
            <w:shd w:val="clear" w:color="auto" w:fill="auto"/>
            <w:vAlign w:val="center"/>
          </w:tcPr>
          <w:p w14:paraId="15C286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7.4 </w:t>
            </w:r>
          </w:p>
        </w:tc>
      </w:tr>
      <w:tr w14:paraId="30B38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1CE9B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尤溪村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E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401.5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C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DA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C1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294.6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0D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106.9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A9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35.6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96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湖南省夏妹儿生态农业有限公司（肖霖）</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55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B1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安化县粮财农机农技种养专业合作社（李九书）</w:t>
            </w:r>
          </w:p>
        </w:tc>
        <w:tc>
          <w:tcPr>
            <w:tcW w:w="829" w:type="dxa"/>
            <w:tcBorders>
              <w:top w:val="single" w:color="000000" w:sz="4" w:space="0"/>
              <w:left w:val="single" w:color="000000" w:sz="4" w:space="0"/>
              <w:bottom w:val="single" w:color="000000" w:sz="4" w:space="0"/>
            </w:tcBorders>
            <w:shd w:val="clear" w:color="auto" w:fill="auto"/>
            <w:vAlign w:val="center"/>
          </w:tcPr>
          <w:p w14:paraId="25A88A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35.6 </w:t>
            </w:r>
          </w:p>
        </w:tc>
      </w:tr>
      <w:tr w14:paraId="14BB5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2D6EB7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乐桥社区</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C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1811.2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E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C7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A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1263.8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F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547.4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F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182.5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4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湖南省夏妹儿生态农业有限公司（肖霖）</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E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21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安化县粮财农机农技种养专业合作社（李九书）</w:t>
            </w:r>
          </w:p>
        </w:tc>
        <w:tc>
          <w:tcPr>
            <w:tcW w:w="829" w:type="dxa"/>
            <w:tcBorders>
              <w:top w:val="single" w:color="000000" w:sz="4" w:space="0"/>
              <w:left w:val="single" w:color="000000" w:sz="4" w:space="0"/>
              <w:bottom w:val="single" w:color="000000" w:sz="4" w:space="0"/>
            </w:tcBorders>
            <w:shd w:val="clear" w:color="auto" w:fill="auto"/>
            <w:vAlign w:val="center"/>
          </w:tcPr>
          <w:p w14:paraId="2F8B4E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182.5 </w:t>
            </w:r>
          </w:p>
        </w:tc>
      </w:tr>
      <w:tr w14:paraId="633A5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183C03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横市村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5A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1416.6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F8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D3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5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716.6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12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238.9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3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湖南省夏妹儿生态农业有限公司（肖霖）</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2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C2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安化县富云家庭农场（肖祥）</w:t>
            </w:r>
          </w:p>
        </w:tc>
        <w:tc>
          <w:tcPr>
            <w:tcW w:w="829" w:type="dxa"/>
            <w:tcBorders>
              <w:top w:val="single" w:color="000000" w:sz="4" w:space="0"/>
              <w:left w:val="single" w:color="000000" w:sz="4" w:space="0"/>
              <w:bottom w:val="single" w:color="000000" w:sz="4" w:space="0"/>
            </w:tcBorders>
            <w:shd w:val="clear" w:color="auto" w:fill="auto"/>
            <w:vAlign w:val="center"/>
          </w:tcPr>
          <w:p w14:paraId="37D1B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238.9 </w:t>
            </w:r>
          </w:p>
        </w:tc>
      </w:tr>
      <w:tr w14:paraId="2FFE7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43504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长赵村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6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931.1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6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E5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9F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455.0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C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476.1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C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158.7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B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湖南省夏妹儿生态农业有限公司（肖霖）</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2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3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安化县春晖农牧开发有限公司（文卫辉）</w:t>
            </w:r>
          </w:p>
        </w:tc>
        <w:tc>
          <w:tcPr>
            <w:tcW w:w="829" w:type="dxa"/>
            <w:tcBorders>
              <w:top w:val="single" w:color="000000" w:sz="4" w:space="0"/>
              <w:left w:val="single" w:color="000000" w:sz="4" w:space="0"/>
              <w:bottom w:val="single" w:color="000000" w:sz="4" w:space="0"/>
            </w:tcBorders>
            <w:shd w:val="clear" w:color="auto" w:fill="auto"/>
            <w:vAlign w:val="center"/>
          </w:tcPr>
          <w:p w14:paraId="2D2C9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158.7 </w:t>
            </w:r>
          </w:p>
        </w:tc>
      </w:tr>
      <w:tr w14:paraId="5BCB6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039AAE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快马村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B9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130.7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3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CD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C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5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130.7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0C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43.6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65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湖南省夏妹儿生态农业有限公司（肖霖）</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61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64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安化县春晖农牧开发有限公司（文卫辉）</w:t>
            </w:r>
          </w:p>
        </w:tc>
        <w:tc>
          <w:tcPr>
            <w:tcW w:w="829" w:type="dxa"/>
            <w:tcBorders>
              <w:top w:val="single" w:color="000000" w:sz="4" w:space="0"/>
              <w:left w:val="single" w:color="000000" w:sz="4" w:space="0"/>
              <w:bottom w:val="single" w:color="000000" w:sz="4" w:space="0"/>
            </w:tcBorders>
            <w:shd w:val="clear" w:color="auto" w:fill="auto"/>
            <w:vAlign w:val="center"/>
          </w:tcPr>
          <w:p w14:paraId="134BF5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43.6 </w:t>
            </w:r>
          </w:p>
        </w:tc>
      </w:tr>
      <w:tr w14:paraId="7E12C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1F537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祝丰村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62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818.8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D8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99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82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417.7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85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401.1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8E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133.7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2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湖南省夏妹儿生态农业有限公司（肖霖）</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C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饲料化 </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E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安化县乐安镇胡腊生养牛场（胡腊生）</w:t>
            </w:r>
          </w:p>
        </w:tc>
        <w:tc>
          <w:tcPr>
            <w:tcW w:w="829" w:type="dxa"/>
            <w:tcBorders>
              <w:top w:val="single" w:color="000000" w:sz="4" w:space="0"/>
              <w:left w:val="single" w:color="000000" w:sz="4" w:space="0"/>
              <w:bottom w:val="single" w:color="000000" w:sz="4" w:space="0"/>
            </w:tcBorders>
            <w:shd w:val="clear" w:color="auto" w:fill="auto"/>
            <w:vAlign w:val="center"/>
          </w:tcPr>
          <w:p w14:paraId="06F822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133.7 </w:t>
            </w:r>
          </w:p>
        </w:tc>
      </w:tr>
      <w:tr w14:paraId="4DD98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36C129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官加村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D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691.9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E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6F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91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433.9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E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58.0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98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19.3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CB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湖南省夏妹儿生态农业有限公司（肖霖）</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4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饲料化、肥料化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3C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安化县乐安镇王德华家庭农场（王德华）</w:t>
            </w:r>
          </w:p>
        </w:tc>
        <w:tc>
          <w:tcPr>
            <w:tcW w:w="829" w:type="dxa"/>
            <w:tcBorders>
              <w:top w:val="single" w:color="000000" w:sz="4" w:space="0"/>
              <w:left w:val="single" w:color="000000" w:sz="4" w:space="0"/>
              <w:bottom w:val="single" w:color="000000" w:sz="4" w:space="0"/>
            </w:tcBorders>
            <w:shd w:val="clear" w:color="auto" w:fill="auto"/>
            <w:vAlign w:val="center"/>
          </w:tcPr>
          <w:p w14:paraId="4A0C8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19.3 </w:t>
            </w:r>
          </w:p>
        </w:tc>
      </w:tr>
      <w:tr w14:paraId="371A1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723715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伊水村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1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411.4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0D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CA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C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94.4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DE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208.0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69.3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C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安化县伊中农机专业合作社（夏银贞）</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44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饲料化、肥料化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0F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安化县乐安镇胡腊生养牛场（胡腊生）</w:t>
            </w:r>
          </w:p>
        </w:tc>
        <w:tc>
          <w:tcPr>
            <w:tcW w:w="829" w:type="dxa"/>
            <w:tcBorders>
              <w:top w:val="single" w:color="000000" w:sz="4" w:space="0"/>
              <w:left w:val="single" w:color="000000" w:sz="4" w:space="0"/>
              <w:bottom w:val="single" w:color="000000" w:sz="4" w:space="0"/>
            </w:tcBorders>
            <w:shd w:val="clear" w:color="auto" w:fill="auto"/>
            <w:vAlign w:val="center"/>
          </w:tcPr>
          <w:p w14:paraId="1432B7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69.3 </w:t>
            </w:r>
          </w:p>
        </w:tc>
      </w:tr>
      <w:tr w14:paraId="24521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2C699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伊中村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1047.9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F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00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415.0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9A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522.8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5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110.1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CA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36.7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A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安化县伊中农机专业合作社（夏银贞）</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1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饲料化、肥料化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84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安化县乐安镇王德华家庭农场（王德华）</w:t>
            </w:r>
          </w:p>
        </w:tc>
        <w:tc>
          <w:tcPr>
            <w:tcW w:w="829" w:type="dxa"/>
            <w:tcBorders>
              <w:top w:val="single" w:color="000000" w:sz="4" w:space="0"/>
              <w:left w:val="single" w:color="000000" w:sz="4" w:space="0"/>
              <w:bottom w:val="single" w:color="000000" w:sz="4" w:space="0"/>
            </w:tcBorders>
            <w:shd w:val="clear" w:color="auto" w:fill="auto"/>
            <w:vAlign w:val="center"/>
          </w:tcPr>
          <w:p w14:paraId="6D93A7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36.7 </w:t>
            </w:r>
          </w:p>
        </w:tc>
      </w:tr>
      <w:tr w14:paraId="46A04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77818F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官溪村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56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1107.6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7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1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C2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627.6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A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EA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16.7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0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安化县远琼农机服务专业合作社（李著文）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51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饲料化、肥料化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36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安化县鹰嘴崖农业发展有限公司（陈武光）</w:t>
            </w:r>
          </w:p>
        </w:tc>
        <w:tc>
          <w:tcPr>
            <w:tcW w:w="829" w:type="dxa"/>
            <w:tcBorders>
              <w:top w:val="single" w:color="000000" w:sz="4" w:space="0"/>
              <w:left w:val="single" w:color="000000" w:sz="4" w:space="0"/>
              <w:bottom w:val="single" w:color="000000" w:sz="4" w:space="0"/>
            </w:tcBorders>
            <w:shd w:val="clear" w:color="auto" w:fill="auto"/>
            <w:vAlign w:val="center"/>
          </w:tcPr>
          <w:p w14:paraId="26EA1B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16.7 </w:t>
            </w:r>
          </w:p>
        </w:tc>
      </w:tr>
      <w:tr w14:paraId="2CEAE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6E9A8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浮青社区</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5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1140.1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F0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D9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E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884.8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77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55.3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24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18.4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DF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安化县远琼农机服务专业合作社（李著文）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F4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饲料化、肥料化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9E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安化县鹰嘴崖农业发展有限公司（陈武光）</w:t>
            </w:r>
          </w:p>
        </w:tc>
        <w:tc>
          <w:tcPr>
            <w:tcW w:w="829" w:type="dxa"/>
            <w:tcBorders>
              <w:top w:val="single" w:color="000000" w:sz="4" w:space="0"/>
              <w:left w:val="single" w:color="000000" w:sz="4" w:space="0"/>
              <w:bottom w:val="single" w:color="000000" w:sz="4" w:space="0"/>
            </w:tcBorders>
            <w:shd w:val="clear" w:color="auto" w:fill="auto"/>
            <w:vAlign w:val="center"/>
          </w:tcPr>
          <w:p w14:paraId="4DE03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18.4 </w:t>
            </w:r>
          </w:p>
        </w:tc>
      </w:tr>
      <w:tr w14:paraId="28424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bottom w:val="single" w:color="000000" w:sz="4" w:space="0"/>
              <w:right w:val="single" w:color="000000" w:sz="4" w:space="0"/>
            </w:tcBorders>
            <w:shd w:val="clear" w:color="auto" w:fill="auto"/>
            <w:vAlign w:val="center"/>
          </w:tcPr>
          <w:p w14:paraId="1711D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熊耳村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A0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823.1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6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 </w:t>
            </w:r>
          </w:p>
        </w:tc>
        <w:tc>
          <w:tcPr>
            <w:tcW w:w="1026" w:type="dxa"/>
            <w:tcBorders>
              <w:top w:val="nil"/>
              <w:left w:val="nil"/>
              <w:bottom w:val="nil"/>
              <w:right w:val="nil"/>
            </w:tcBorders>
            <w:shd w:val="clear" w:color="auto" w:fill="auto"/>
            <w:vAlign w:val="center"/>
          </w:tcPr>
          <w:p w14:paraId="5CAAF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E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575.7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4D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47.4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F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15.8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E0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安化县云集农机农技种养专业合作社(肖浪云)</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A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饲料化、肥料化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E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安化县粮财农机农技种养专业合作社（李九书）</w:t>
            </w:r>
          </w:p>
        </w:tc>
        <w:tc>
          <w:tcPr>
            <w:tcW w:w="829" w:type="dxa"/>
            <w:tcBorders>
              <w:top w:val="single" w:color="000000" w:sz="4" w:space="0"/>
              <w:left w:val="single" w:color="000000" w:sz="4" w:space="0"/>
              <w:bottom w:val="single" w:color="000000" w:sz="4" w:space="0"/>
            </w:tcBorders>
            <w:shd w:val="clear" w:color="auto" w:fill="auto"/>
            <w:vAlign w:val="center"/>
          </w:tcPr>
          <w:p w14:paraId="0A2729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15.8 </w:t>
            </w:r>
          </w:p>
        </w:tc>
      </w:tr>
      <w:tr w14:paraId="4E030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00" w:type="dxa"/>
          <w:trHeight w:val="700" w:hRule="atLeast"/>
        </w:trPr>
        <w:tc>
          <w:tcPr>
            <w:tcW w:w="984" w:type="dxa"/>
            <w:tcBorders>
              <w:top w:val="single" w:color="000000" w:sz="4" w:space="0"/>
              <w:right w:val="single" w:color="000000" w:sz="4" w:space="0"/>
            </w:tcBorders>
            <w:shd w:val="clear" w:color="auto" w:fill="auto"/>
            <w:vAlign w:val="center"/>
          </w:tcPr>
          <w:p w14:paraId="6C584E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106" w:type="dxa"/>
            <w:tcBorders>
              <w:top w:val="single" w:color="000000" w:sz="4" w:space="0"/>
              <w:left w:val="single" w:color="000000" w:sz="4" w:space="0"/>
              <w:right w:val="single" w:color="000000" w:sz="4" w:space="0"/>
            </w:tcBorders>
            <w:shd w:val="clear" w:color="auto" w:fill="auto"/>
            <w:vAlign w:val="center"/>
          </w:tcPr>
          <w:p w14:paraId="7B280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18204.8 </w:t>
            </w:r>
          </w:p>
        </w:tc>
        <w:tc>
          <w:tcPr>
            <w:tcW w:w="854" w:type="dxa"/>
            <w:tcBorders>
              <w:top w:val="single" w:color="000000" w:sz="4" w:space="0"/>
              <w:left w:val="single" w:color="000000" w:sz="4" w:space="0"/>
              <w:right w:val="single" w:color="000000" w:sz="4" w:space="0"/>
            </w:tcBorders>
            <w:shd w:val="clear" w:color="auto" w:fill="auto"/>
            <w:vAlign w:val="center"/>
          </w:tcPr>
          <w:p w14:paraId="43B21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500.0 </w:t>
            </w:r>
          </w:p>
        </w:tc>
        <w:tc>
          <w:tcPr>
            <w:tcW w:w="1026" w:type="dxa"/>
            <w:tcBorders>
              <w:top w:val="single" w:color="000000" w:sz="4" w:space="0"/>
              <w:left w:val="single" w:color="000000" w:sz="4" w:space="0"/>
              <w:right w:val="single" w:color="000000" w:sz="4" w:space="0"/>
            </w:tcBorders>
            <w:shd w:val="clear" w:color="auto" w:fill="auto"/>
            <w:vAlign w:val="center"/>
          </w:tcPr>
          <w:p w14:paraId="07837A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2500.0 </w:t>
            </w:r>
          </w:p>
        </w:tc>
        <w:tc>
          <w:tcPr>
            <w:tcW w:w="1080" w:type="dxa"/>
            <w:tcBorders>
              <w:top w:val="single" w:color="000000" w:sz="4" w:space="0"/>
              <w:left w:val="single" w:color="000000" w:sz="4" w:space="0"/>
              <w:right w:val="single" w:color="000000" w:sz="4" w:space="0"/>
            </w:tcBorders>
            <w:shd w:val="clear" w:color="auto" w:fill="auto"/>
            <w:vAlign w:val="center"/>
          </w:tcPr>
          <w:p w14:paraId="234242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8730.5 </w:t>
            </w:r>
          </w:p>
        </w:tc>
        <w:tc>
          <w:tcPr>
            <w:tcW w:w="1054" w:type="dxa"/>
            <w:tcBorders>
              <w:top w:val="single" w:color="000000" w:sz="4" w:space="0"/>
              <w:left w:val="single" w:color="000000" w:sz="4" w:space="0"/>
              <w:right w:val="single" w:color="000000" w:sz="4" w:space="0"/>
            </w:tcBorders>
            <w:shd w:val="clear" w:color="auto" w:fill="auto"/>
            <w:vAlign w:val="center"/>
          </w:tcPr>
          <w:p w14:paraId="73CFF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6474.3 </w:t>
            </w:r>
          </w:p>
        </w:tc>
        <w:tc>
          <w:tcPr>
            <w:tcW w:w="1213" w:type="dxa"/>
            <w:tcBorders>
              <w:top w:val="single" w:color="000000" w:sz="4" w:space="0"/>
              <w:left w:val="single" w:color="000000" w:sz="4" w:space="0"/>
              <w:right w:val="single" w:color="000000" w:sz="4" w:space="0"/>
            </w:tcBorders>
            <w:shd w:val="clear" w:color="auto" w:fill="auto"/>
            <w:vAlign w:val="center"/>
          </w:tcPr>
          <w:p w14:paraId="7BEDC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1958.0 </w:t>
            </w:r>
          </w:p>
        </w:tc>
        <w:tc>
          <w:tcPr>
            <w:tcW w:w="1827" w:type="dxa"/>
            <w:tcBorders>
              <w:top w:val="single" w:color="000000" w:sz="4" w:space="0"/>
              <w:left w:val="single" w:color="000000" w:sz="4" w:space="0"/>
              <w:right w:val="single" w:color="000000" w:sz="4" w:space="0"/>
            </w:tcBorders>
            <w:shd w:val="clear" w:color="auto" w:fill="auto"/>
            <w:vAlign w:val="center"/>
          </w:tcPr>
          <w:p w14:paraId="63348D2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6"/>
                <w:szCs w:val="16"/>
                <w:u w:val="none"/>
              </w:rPr>
            </w:pPr>
          </w:p>
        </w:tc>
        <w:tc>
          <w:tcPr>
            <w:tcW w:w="1333" w:type="dxa"/>
            <w:tcBorders>
              <w:top w:val="single" w:color="000000" w:sz="4" w:space="0"/>
              <w:left w:val="single" w:color="000000" w:sz="4" w:space="0"/>
              <w:right w:val="single" w:color="000000" w:sz="4" w:space="0"/>
            </w:tcBorders>
            <w:shd w:val="clear" w:color="auto" w:fill="auto"/>
            <w:vAlign w:val="center"/>
          </w:tcPr>
          <w:p w14:paraId="19FF464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6"/>
                <w:szCs w:val="16"/>
                <w:u w:val="none"/>
              </w:rPr>
            </w:pPr>
          </w:p>
        </w:tc>
        <w:tc>
          <w:tcPr>
            <w:tcW w:w="1878" w:type="dxa"/>
            <w:tcBorders>
              <w:top w:val="single" w:color="000000" w:sz="4" w:space="0"/>
              <w:left w:val="single" w:color="000000" w:sz="4" w:space="0"/>
              <w:right w:val="single" w:color="000000" w:sz="4" w:space="0"/>
            </w:tcBorders>
            <w:shd w:val="clear" w:color="auto" w:fill="auto"/>
            <w:vAlign w:val="center"/>
          </w:tcPr>
          <w:p w14:paraId="7E30198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6"/>
                <w:szCs w:val="16"/>
                <w:u w:val="none"/>
              </w:rPr>
            </w:pPr>
          </w:p>
        </w:tc>
        <w:tc>
          <w:tcPr>
            <w:tcW w:w="829" w:type="dxa"/>
            <w:tcBorders>
              <w:top w:val="single" w:color="000000" w:sz="4" w:space="0"/>
              <w:left w:val="single" w:color="000000" w:sz="4" w:space="0"/>
            </w:tcBorders>
            <w:shd w:val="clear" w:color="auto" w:fill="auto"/>
            <w:vAlign w:val="center"/>
          </w:tcPr>
          <w:p w14:paraId="5E7D7B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1958.0 </w:t>
            </w:r>
          </w:p>
        </w:tc>
      </w:tr>
    </w:tbl>
    <w:p w14:paraId="5EE6AD3F">
      <w:pPr>
        <w:spacing w:before="104" w:line="224" w:lineRule="auto"/>
        <w:ind w:left="369"/>
        <w:rPr>
          <w:rFonts w:hint="default" w:ascii="黑体" w:hAnsi="黑体" w:eastAsia="黑体" w:cs="黑体"/>
          <w:b/>
          <w:bCs/>
          <w:spacing w:val="9"/>
          <w:sz w:val="32"/>
          <w:szCs w:val="32"/>
          <w:lang w:val="en-US" w:eastAsia="zh-CN"/>
        </w:rPr>
      </w:pPr>
    </w:p>
    <w:p w14:paraId="6DD63498">
      <w:pPr>
        <w:spacing w:before="104" w:line="224" w:lineRule="auto"/>
        <w:ind w:left="369"/>
        <w:rPr>
          <w:rFonts w:hint="default" w:ascii="黑体" w:hAnsi="黑体" w:eastAsia="黑体" w:cs="黑体"/>
          <w:b/>
          <w:bCs/>
          <w:spacing w:val="9"/>
          <w:sz w:val="32"/>
          <w:szCs w:val="32"/>
          <w:lang w:val="en-US" w:eastAsia="zh-CN"/>
        </w:rPr>
      </w:pPr>
    </w:p>
    <w:p w14:paraId="4F4B8BD7">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黑体" w:hAnsi="黑体" w:eastAsia="黑体" w:cs="黑体"/>
          <w:b w:val="0"/>
          <w:bCs w:val="0"/>
          <w:spacing w:val="9"/>
          <w:sz w:val="32"/>
          <w:szCs w:val="32"/>
          <w:lang w:val="en-US" w:eastAsia="zh-CN"/>
        </w:rPr>
      </w:pPr>
      <w:r>
        <w:rPr>
          <w:rFonts w:hint="eastAsia" w:ascii="黑体" w:hAnsi="黑体" w:eastAsia="黑体" w:cs="黑体"/>
          <w:b w:val="0"/>
          <w:bCs w:val="0"/>
          <w:spacing w:val="9"/>
          <w:sz w:val="32"/>
          <w:szCs w:val="32"/>
          <w:lang w:val="en-US" w:eastAsia="zh-CN"/>
        </w:rPr>
        <w:t>附件2</w:t>
      </w:r>
    </w:p>
    <w:tbl>
      <w:tblPr>
        <w:tblStyle w:val="7"/>
        <w:tblpPr w:leftFromText="180" w:rightFromText="180" w:vertAnchor="text" w:horzAnchor="page" w:tblpX="1475" w:tblpY="1284"/>
        <w:tblOverlap w:val="never"/>
        <w:tblW w:w="14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917"/>
        <w:gridCol w:w="1981"/>
        <w:gridCol w:w="1470"/>
        <w:gridCol w:w="1215"/>
        <w:gridCol w:w="2295"/>
        <w:gridCol w:w="2475"/>
        <w:gridCol w:w="3187"/>
      </w:tblGrid>
      <w:tr w14:paraId="1C11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14380" w:type="dxa"/>
            <w:gridSpan w:val="8"/>
            <w:tcBorders>
              <w:top w:val="nil"/>
              <w:left w:val="nil"/>
              <w:bottom w:val="nil"/>
              <w:right w:val="nil"/>
            </w:tcBorders>
            <w:shd w:val="clear" w:color="auto" w:fill="auto"/>
            <w:noWrap/>
            <w:vAlign w:val="center"/>
          </w:tcPr>
          <w:p w14:paraId="6BD0918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乐安镇</w:t>
            </w:r>
            <w:r>
              <w:rPr>
                <w:rFonts w:hint="eastAsia" w:ascii="宋体" w:hAnsi="宋体" w:eastAsia="宋体" w:cs="宋体"/>
                <w:b/>
                <w:bCs/>
                <w:i w:val="0"/>
                <w:iCs w:val="0"/>
                <w:color w:val="000000"/>
                <w:kern w:val="0"/>
                <w:sz w:val="28"/>
                <w:szCs w:val="28"/>
                <w:u w:val="none"/>
                <w:lang w:val="en-US" w:eastAsia="zh-CN" w:bidi="ar"/>
              </w:rPr>
              <w:t>2025年秸秆综合利用县、乡、村三级联系指导工作花名册</w:t>
            </w:r>
          </w:p>
        </w:tc>
      </w:tr>
      <w:tr w14:paraId="387C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19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0F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乡镇名称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C0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县级领导</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34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县农业农村局班子成员</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F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1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乡镇联系</w:t>
            </w:r>
            <w:bookmarkStart w:id="0" w:name="_GoBack"/>
            <w:bookmarkEnd w:id="0"/>
            <w:r>
              <w:rPr>
                <w:rFonts w:hint="eastAsia" w:ascii="宋体" w:hAnsi="宋体" w:eastAsia="宋体" w:cs="宋体"/>
                <w:b/>
                <w:bCs/>
                <w:i w:val="0"/>
                <w:iCs w:val="0"/>
                <w:color w:val="000000"/>
                <w:kern w:val="0"/>
                <w:sz w:val="22"/>
                <w:szCs w:val="22"/>
                <w:u w:val="none"/>
                <w:lang w:val="en-US" w:eastAsia="zh-CN" w:bidi="ar"/>
              </w:rPr>
              <w:t>领导</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87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乡镇驻村工作人员</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57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组名</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9C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包组到户村干部</w:t>
            </w:r>
          </w:p>
        </w:tc>
      </w:tr>
      <w:tr w14:paraId="27EC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9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E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1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2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横市村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5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刘和青</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A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周国强</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0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其形组等22个小组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9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文赞仑</w:t>
            </w:r>
          </w:p>
        </w:tc>
      </w:tr>
      <w:tr w14:paraId="64FA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F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E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D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B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伊中村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B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姚正兴</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5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刘宗荣</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E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吊井组等22个小组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B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肖宏图</w:t>
            </w:r>
          </w:p>
        </w:tc>
      </w:tr>
      <w:tr w14:paraId="13AA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9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D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3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C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伊水村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C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  潇</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6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阙聘雄</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2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大屋组等20个小组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C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李惠卿</w:t>
            </w:r>
          </w:p>
        </w:tc>
      </w:tr>
      <w:tr w14:paraId="26FD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B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7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7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C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团安村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B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  潇</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D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冯顺安</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3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塘井组等8个小组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D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肖吉云</w:t>
            </w:r>
          </w:p>
        </w:tc>
      </w:tr>
      <w:tr w14:paraId="6898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5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E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B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6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团云村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2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肖理桉</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2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刘超民</w:t>
            </w:r>
          </w:p>
        </w:tc>
        <w:tc>
          <w:tcPr>
            <w:tcW w:w="2475" w:type="dxa"/>
            <w:tcBorders>
              <w:top w:val="nil"/>
              <w:left w:val="nil"/>
              <w:bottom w:val="nil"/>
              <w:right w:val="nil"/>
            </w:tcBorders>
            <w:shd w:val="clear" w:color="auto" w:fill="auto"/>
            <w:noWrap/>
            <w:vAlign w:val="center"/>
          </w:tcPr>
          <w:p w14:paraId="6159B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何家组等17个小组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2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夏利琴</w:t>
            </w:r>
          </w:p>
        </w:tc>
      </w:tr>
      <w:tr w14:paraId="1742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0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E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3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C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文石村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C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刘和青</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3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张放军</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6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董家组等19个小组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DDA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陈</w:t>
            </w:r>
            <w:r>
              <w:rPr>
                <w:rFonts w:hint="eastAsia" w:ascii="宋体" w:hAnsi="宋体" w:cs="宋体"/>
                <w:i w:val="0"/>
                <w:iCs w:val="0"/>
                <w:color w:val="000000"/>
                <w:sz w:val="20"/>
                <w:szCs w:val="20"/>
                <w:u w:val="none"/>
                <w:lang w:val="en-US" w:eastAsia="zh-CN"/>
              </w:rPr>
              <w:t xml:space="preserve">  </w:t>
            </w:r>
            <w:r>
              <w:rPr>
                <w:rFonts w:hint="eastAsia" w:ascii="宋体" w:hAnsi="宋体" w:cs="宋体"/>
                <w:i w:val="0"/>
                <w:iCs w:val="0"/>
                <w:color w:val="000000"/>
                <w:sz w:val="20"/>
                <w:szCs w:val="20"/>
                <w:u w:val="none"/>
                <w:lang w:eastAsia="zh-CN"/>
              </w:rPr>
              <w:t>放</w:t>
            </w:r>
          </w:p>
        </w:tc>
      </w:tr>
      <w:tr w14:paraId="587E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B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5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B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2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团红村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B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肖理桉</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F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蒋新宝</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3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长冲组等24个小组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8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陈弄璋</w:t>
            </w:r>
          </w:p>
        </w:tc>
      </w:tr>
      <w:tr w14:paraId="761C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2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8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6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2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乐高社区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3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  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1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莫能兴</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2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曾家组等16个小组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E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谭国阶</w:t>
            </w:r>
          </w:p>
        </w:tc>
      </w:tr>
      <w:tr w14:paraId="55F6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8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D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8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5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乐桥社区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5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  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0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刘道奇</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2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大郎组等47个小组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1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罗  蓉</w:t>
            </w:r>
          </w:p>
        </w:tc>
      </w:tr>
      <w:tr w14:paraId="690F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F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8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4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6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长赵村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8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吴博琦</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E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刘文彬</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6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王家组等23个小组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9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王超春</w:t>
            </w:r>
          </w:p>
        </w:tc>
      </w:tr>
      <w:tr w14:paraId="22EF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8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D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1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6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A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吴博琦</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2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黄楚寒</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F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龚家组等26个组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1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刘朋辉</w:t>
            </w:r>
          </w:p>
        </w:tc>
      </w:tr>
      <w:tr w14:paraId="43A1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F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A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B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8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青峰村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F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邹英雄</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A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李小兵</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9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老虎洞等25个小组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C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肖又香</w:t>
            </w:r>
          </w:p>
        </w:tc>
      </w:tr>
      <w:tr w14:paraId="6224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2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1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D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3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蚩尤社区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0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邹英雄</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D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肖著平</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E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赶子坪组等50个小组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4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胡能干</w:t>
            </w:r>
          </w:p>
        </w:tc>
      </w:tr>
      <w:tr w14:paraId="75A9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0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3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E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E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张家仙湖村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2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姚正兴</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E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周恩云</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C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香炉组等41个小组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5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唐亮东</w:t>
            </w:r>
          </w:p>
        </w:tc>
      </w:tr>
      <w:tr w14:paraId="698B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1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B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D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5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匡林村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0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段湘莲</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F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廖莎姿</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E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螃蟹组等22个小组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E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陈体安</w:t>
            </w:r>
          </w:p>
        </w:tc>
      </w:tr>
      <w:tr w14:paraId="34B1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D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D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7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0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水溪村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E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  灿</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3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李美花</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5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磨石仑组等14个小组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C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熊楚才</w:t>
            </w:r>
          </w:p>
        </w:tc>
      </w:tr>
      <w:tr w14:paraId="18FC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C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B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8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1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古溶村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E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段湘莲</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7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 澳</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0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大兴组等26个小组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B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彭东峰</w:t>
            </w:r>
          </w:p>
        </w:tc>
      </w:tr>
      <w:tr w14:paraId="1429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D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1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F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7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官溪村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6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  演</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C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 林</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4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跳石组等25个小组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7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李爱民</w:t>
            </w:r>
          </w:p>
        </w:tc>
      </w:tr>
      <w:tr w14:paraId="0B2C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1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0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F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A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官加村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0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  演</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E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刘胜利</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2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水口组等20个小组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B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刘明春</w:t>
            </w:r>
          </w:p>
        </w:tc>
      </w:tr>
      <w:tr w14:paraId="764F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0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A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F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F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浮青社区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EEC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龙润苗</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C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郭又生</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2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古塘组等37个组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3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李红春</w:t>
            </w:r>
          </w:p>
        </w:tc>
      </w:tr>
      <w:tr w14:paraId="06C0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0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B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1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9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快马村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1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  灿</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9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 刚</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E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蒋冲组等12个小组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8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蒋昌志</w:t>
            </w:r>
          </w:p>
        </w:tc>
      </w:tr>
      <w:tr w14:paraId="2E4BB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1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3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0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C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熊耳村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E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  武</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1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肖金江</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C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石灰组等15个小组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0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蒋固初</w:t>
            </w:r>
          </w:p>
        </w:tc>
      </w:tr>
      <w:tr w14:paraId="06A5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5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3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6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B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祝丰村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D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  武</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A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文冬春</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4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石桥组等19个小组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8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蒋志星</w:t>
            </w:r>
          </w:p>
        </w:tc>
      </w:tr>
      <w:tr w14:paraId="50E8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50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C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乐安镇</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3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龙要平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6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卢志华</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2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尤溪村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7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eastAsia="zh-CN"/>
              </w:rPr>
              <w:t>龙润苗</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4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阮志辉</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3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油溪片第一组等12个小组</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4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  辉</w:t>
            </w:r>
          </w:p>
        </w:tc>
      </w:tr>
    </w:tbl>
    <w:p w14:paraId="7F4A276A">
      <w:pPr>
        <w:spacing w:before="104" w:line="224" w:lineRule="auto"/>
        <w:ind w:left="369"/>
        <w:rPr>
          <w:rFonts w:hint="default" w:ascii="黑体" w:hAnsi="黑体" w:eastAsia="黑体" w:cs="黑体"/>
          <w:b/>
          <w:bCs/>
          <w:spacing w:val="9"/>
          <w:sz w:val="32"/>
          <w:szCs w:val="32"/>
          <w:lang w:val="en-US" w:eastAsia="zh-CN"/>
        </w:rPr>
      </w:pPr>
    </w:p>
    <w:sectPr>
      <w:footerReference r:id="rId7" w:type="default"/>
      <w:pgSz w:w="16838" w:h="11906" w:orient="landscape"/>
      <w:pgMar w:top="1531" w:right="2098" w:bottom="1531" w:left="1984" w:header="851" w:footer="1247" w:gutter="0"/>
      <w:pgNumType w:fmt="numberInDash"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A11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165E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8165E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9DCF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C5417">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FC5417">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F25D">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30713">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A30713">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43143">
    <w:pPr>
      <w:pStyle w:val="5"/>
    </w:pPr>
  </w:p>
  <w:p w14:paraId="50589007">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71659">
    <w:pPr>
      <w:pStyle w:val="5"/>
    </w:pPr>
  </w:p>
  <w:p w14:paraId="24C529D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NTAzNGYyNzlmYTNhYTZhMDFhY2IxZDc0MjUwMDcifQ=="/>
  </w:docVars>
  <w:rsids>
    <w:rsidRoot w:val="0003796B"/>
    <w:rsid w:val="00016581"/>
    <w:rsid w:val="00034424"/>
    <w:rsid w:val="0003796B"/>
    <w:rsid w:val="000528EA"/>
    <w:rsid w:val="000B7D48"/>
    <w:rsid w:val="000D590C"/>
    <w:rsid w:val="00177ACA"/>
    <w:rsid w:val="0020383E"/>
    <w:rsid w:val="00225645"/>
    <w:rsid w:val="00226598"/>
    <w:rsid w:val="00257EE9"/>
    <w:rsid w:val="002F7939"/>
    <w:rsid w:val="00345528"/>
    <w:rsid w:val="00346B16"/>
    <w:rsid w:val="00396D9B"/>
    <w:rsid w:val="00504CFE"/>
    <w:rsid w:val="00514D72"/>
    <w:rsid w:val="005D5C08"/>
    <w:rsid w:val="0061386F"/>
    <w:rsid w:val="006246CB"/>
    <w:rsid w:val="00640414"/>
    <w:rsid w:val="00685C24"/>
    <w:rsid w:val="00736627"/>
    <w:rsid w:val="007508D3"/>
    <w:rsid w:val="00830D9B"/>
    <w:rsid w:val="009401C3"/>
    <w:rsid w:val="00980D99"/>
    <w:rsid w:val="00983A33"/>
    <w:rsid w:val="009C2CFB"/>
    <w:rsid w:val="009D2A4C"/>
    <w:rsid w:val="00A3134F"/>
    <w:rsid w:val="00A4208B"/>
    <w:rsid w:val="00C914E5"/>
    <w:rsid w:val="00C9153B"/>
    <w:rsid w:val="00D015E1"/>
    <w:rsid w:val="00DB57F1"/>
    <w:rsid w:val="00E74607"/>
    <w:rsid w:val="00FC4674"/>
    <w:rsid w:val="00FD057D"/>
    <w:rsid w:val="00FD5830"/>
    <w:rsid w:val="06563D22"/>
    <w:rsid w:val="097F4DBA"/>
    <w:rsid w:val="0E622648"/>
    <w:rsid w:val="0E8E26D0"/>
    <w:rsid w:val="12F331C0"/>
    <w:rsid w:val="17E61BCE"/>
    <w:rsid w:val="1BB31F0D"/>
    <w:rsid w:val="214B42D7"/>
    <w:rsid w:val="21E66885"/>
    <w:rsid w:val="29217458"/>
    <w:rsid w:val="2D8639D3"/>
    <w:rsid w:val="2E423D71"/>
    <w:rsid w:val="2F1F7A58"/>
    <w:rsid w:val="31AF6348"/>
    <w:rsid w:val="35E12FA1"/>
    <w:rsid w:val="36DE3515"/>
    <w:rsid w:val="3FB6129E"/>
    <w:rsid w:val="3FFC3119"/>
    <w:rsid w:val="41214BFD"/>
    <w:rsid w:val="41BA3587"/>
    <w:rsid w:val="447368FC"/>
    <w:rsid w:val="44E73A68"/>
    <w:rsid w:val="45542C9D"/>
    <w:rsid w:val="46721D18"/>
    <w:rsid w:val="48C631B7"/>
    <w:rsid w:val="4A5E7000"/>
    <w:rsid w:val="4AE455E7"/>
    <w:rsid w:val="4EE66429"/>
    <w:rsid w:val="50CE3D52"/>
    <w:rsid w:val="52623ABC"/>
    <w:rsid w:val="549C66AA"/>
    <w:rsid w:val="59E63A4E"/>
    <w:rsid w:val="5B7B0908"/>
    <w:rsid w:val="5FA650F9"/>
    <w:rsid w:val="62784BBE"/>
    <w:rsid w:val="650730A2"/>
    <w:rsid w:val="6A097B5E"/>
    <w:rsid w:val="6C136A89"/>
    <w:rsid w:val="6EC5724B"/>
    <w:rsid w:val="73D84800"/>
    <w:rsid w:val="785E5813"/>
    <w:rsid w:val="78F73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footer"/>
    <w:basedOn w:val="1"/>
    <w:next w:val="2"/>
    <w:qFormat/>
    <w:uiPriority w:val="0"/>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99"/>
    <w:rPr>
      <w:rFonts w:ascii="黑体" w:hAnsi="黑体" w:eastAsia="黑体"/>
      <w:b/>
      <w:bCs/>
      <w:sz w:val="36"/>
      <w:szCs w:val="36"/>
    </w:rPr>
  </w:style>
  <w:style w:type="paragraph" w:customStyle="1" w:styleId="9">
    <w:name w:val="Table Text"/>
    <w:basedOn w:val="1"/>
    <w:semiHidden/>
    <w:qFormat/>
    <w:uiPriority w:val="0"/>
    <w:rPr>
      <w:rFonts w:ascii="宋体" w:hAnsi="宋体" w:eastAsia="宋体" w:cs="宋体"/>
      <w:sz w:val="25"/>
      <w:szCs w:val="25"/>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316CA-939A-4628-AA2F-254D2A864F4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2358</Words>
  <Characters>2643</Characters>
  <Lines>15</Lines>
  <Paragraphs>4</Paragraphs>
  <TotalTime>16</TotalTime>
  <ScaleCrop>false</ScaleCrop>
  <LinksUpToDate>false</LinksUpToDate>
  <CharactersWithSpaces>2728</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2022-05-05T10:40:00Z</dcterms:created>
  <dc:creator>Administrator</dc:creator>
  <cp:lastModifiedBy>回音</cp:lastModifiedBy>
  <cp:lastPrinted>2025-11-05T11:26:00Z</cp:lastPrinted>
  <dcterms:modified xsi:type="dcterms:W3CDTF">2025-11-06T11:08:39Z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8EAA24FEEDBE49259290CD9643E0D88A_13</vt:lpwstr>
  </property>
  <property fmtid="{D5CDD505-2E9C-101B-9397-08002B2CF9AE}" pid="4" name="KSOTemplateDocerSaveRecord">
    <vt:lpwstr>eyJoZGlkIjoiZTgxMGEwZTdlN2JmZjI4YjViMjFiNTkwNGFmZGQ3ZGQiLCJ1c2VySWQiOiIzNDI1NTQzOTcifQ==</vt:lpwstr>
  </property>
</Properties>
</file>