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9106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jc w:val="center"/>
        <w:textAlignment w:val="auto"/>
        <w:rPr>
          <w:rStyle w:val="8"/>
          <w:rFonts w:hint="default" w:ascii="Nimbus Roman" w:hAnsi="Nimbus Roman" w:eastAsia="方正小标宋简体" w:cs="Nimbus Roman"/>
          <w:b w:val="0"/>
          <w:bCs/>
          <w:i w:val="0"/>
          <w:iCs w:val="0"/>
          <w:caps w:val="0"/>
          <w:color w:val="000000"/>
          <w:spacing w:val="0"/>
          <w:sz w:val="44"/>
          <w:szCs w:val="44"/>
          <w:lang w:eastAsia="zh-CN"/>
        </w:rPr>
      </w:pPr>
      <w:r>
        <w:rPr>
          <w:rStyle w:val="8"/>
          <w:rFonts w:hint="default" w:ascii="Nimbus Roman" w:hAnsi="Nimbus Roman" w:eastAsia="方正小标宋简体" w:cs="Nimbus Roman"/>
          <w:b w:val="0"/>
          <w:bCs/>
          <w:i w:val="0"/>
          <w:iCs w:val="0"/>
          <w:caps w:val="0"/>
          <w:color w:val="000000"/>
          <w:spacing w:val="0"/>
          <w:sz w:val="44"/>
          <w:szCs w:val="44"/>
        </w:rPr>
        <w:t>安化县事业单位公开招聘面试</w:t>
      </w:r>
      <w:r>
        <w:rPr>
          <w:rStyle w:val="8"/>
          <w:rFonts w:hint="default" w:ascii="Nimbus Roman" w:hAnsi="Nimbus Roman" w:eastAsia="方正小标宋简体" w:cs="Nimbus Roman"/>
          <w:b w:val="0"/>
          <w:bCs/>
          <w:i w:val="0"/>
          <w:iCs w:val="0"/>
          <w:caps w:val="0"/>
          <w:color w:val="000000"/>
          <w:spacing w:val="0"/>
          <w:sz w:val="44"/>
          <w:szCs w:val="44"/>
          <w:lang w:eastAsia="zh-CN"/>
        </w:rPr>
        <w:t>工作</w:t>
      </w:r>
      <w:r>
        <w:rPr>
          <w:rStyle w:val="8"/>
          <w:rFonts w:hint="default" w:ascii="Nimbus Roman" w:hAnsi="Nimbus Roman" w:eastAsia="方正小标宋简体" w:cs="Nimbus Roman"/>
          <w:b w:val="0"/>
          <w:bCs/>
          <w:i w:val="0"/>
          <w:iCs w:val="0"/>
          <w:caps w:val="0"/>
          <w:color w:val="000000"/>
          <w:spacing w:val="0"/>
          <w:sz w:val="44"/>
          <w:szCs w:val="44"/>
        </w:rPr>
        <w:t>操作</w:t>
      </w:r>
      <w:r>
        <w:rPr>
          <w:rStyle w:val="8"/>
          <w:rFonts w:hint="eastAsia" w:ascii="Nimbus Roman" w:hAnsi="Nimbus Roman" w:eastAsia="方正小标宋简体" w:cs="Nimbus Roman"/>
          <w:b w:val="0"/>
          <w:bCs/>
          <w:i w:val="0"/>
          <w:iCs w:val="0"/>
          <w:caps w:val="0"/>
          <w:color w:val="000000"/>
          <w:spacing w:val="0"/>
          <w:sz w:val="44"/>
          <w:szCs w:val="44"/>
          <w:lang w:eastAsia="zh-CN"/>
        </w:rPr>
        <w:t>办法（征求意见稿）</w:t>
      </w:r>
    </w:p>
    <w:p w14:paraId="1146554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jc w:val="both"/>
        <w:textAlignment w:val="auto"/>
        <w:rPr>
          <w:rStyle w:val="8"/>
          <w:rFonts w:hint="default" w:ascii="Nimbus Roman" w:hAnsi="Nimbus Roman" w:eastAsia="仿宋_GB2312" w:cs="Nimbus Roman"/>
          <w:i w:val="0"/>
          <w:iCs w:val="0"/>
          <w:caps w:val="0"/>
          <w:color w:val="000000"/>
          <w:spacing w:val="0"/>
          <w:sz w:val="32"/>
          <w:szCs w:val="32"/>
        </w:rPr>
      </w:pPr>
    </w:p>
    <w:p w14:paraId="5401F67E">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为规范我县事业单位公开招聘面试工作，严格程序、严守纪律、公平公正、科学择优，依据《</w:t>
      </w:r>
      <w:r>
        <w:rPr>
          <w:rFonts w:hint="eastAsia" w:ascii="仿宋_GB2312" w:hAnsi="仿宋_GB2312" w:eastAsia="仿宋_GB2312" w:cs="仿宋_GB2312"/>
          <w:i w:val="0"/>
          <w:iCs w:val="0"/>
          <w:caps w:val="0"/>
          <w:color w:val="000000"/>
          <w:spacing w:val="0"/>
          <w:sz w:val="32"/>
          <w:szCs w:val="32"/>
          <w:lang w:eastAsia="zh-CN"/>
        </w:rPr>
        <w:t>事业单位人事管理条例</w:t>
      </w:r>
      <w:r>
        <w:rPr>
          <w:rFonts w:hint="eastAsia" w:ascii="仿宋_GB2312" w:hAnsi="仿宋_GB2312" w:eastAsia="仿宋_GB2312" w:cs="仿宋_GB2312"/>
          <w:i w:val="0"/>
          <w:iCs w:val="0"/>
          <w:caps w:val="0"/>
          <w:color w:val="000000"/>
          <w:spacing w:val="0"/>
          <w:sz w:val="32"/>
          <w:szCs w:val="32"/>
        </w:rPr>
        <w:t>》</w:t>
      </w:r>
      <w:r>
        <w:rPr>
          <w:rFonts w:hint="eastAsia" w:ascii="仿宋_GB2312" w:hAnsi="仿宋_GB2312" w:eastAsia="仿宋_GB2312" w:cs="仿宋_GB2312"/>
          <w:i w:val="0"/>
          <w:iCs w:val="0"/>
          <w:caps w:val="0"/>
          <w:color w:val="000000"/>
          <w:spacing w:val="0"/>
          <w:sz w:val="32"/>
          <w:szCs w:val="32"/>
          <w:lang w:eastAsia="zh-CN"/>
        </w:rPr>
        <w:t>（国务院令第</w:t>
      </w:r>
      <w:r>
        <w:rPr>
          <w:rFonts w:hint="eastAsia" w:ascii="仿宋_GB2312" w:hAnsi="仿宋_GB2312" w:eastAsia="仿宋_GB2312" w:cs="仿宋_GB2312"/>
          <w:i w:val="0"/>
          <w:iCs w:val="0"/>
          <w:caps w:val="0"/>
          <w:color w:val="000000"/>
          <w:spacing w:val="0"/>
          <w:sz w:val="32"/>
          <w:szCs w:val="32"/>
          <w:lang w:val="en-US" w:eastAsia="zh-CN"/>
        </w:rPr>
        <w:t>652号</w:t>
      </w:r>
      <w:r>
        <w:rPr>
          <w:rFonts w:hint="eastAsia" w:ascii="仿宋_GB2312" w:hAnsi="仿宋_GB2312" w:eastAsia="仿宋_GB2312" w:cs="仿宋_GB2312"/>
          <w:i w:val="0"/>
          <w:iCs w:val="0"/>
          <w:caps w:val="0"/>
          <w:color w:val="000000"/>
          <w:spacing w:val="0"/>
          <w:sz w:val="32"/>
          <w:szCs w:val="32"/>
          <w:lang w:eastAsia="zh-CN"/>
        </w:rPr>
        <w:t>）、《关于进一步做好事业单位公开招聘工作的通知》（人社部发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57号</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《湖南省事业单位公开招聘人员办法》</w:t>
      </w:r>
      <w:r>
        <w:rPr>
          <w:rFonts w:hint="eastAsia" w:ascii="仿宋_GB2312" w:hAnsi="仿宋_GB2312" w:eastAsia="仿宋_GB2312" w:cs="仿宋_GB2312"/>
          <w:i w:val="0"/>
          <w:iCs w:val="0"/>
          <w:caps w:val="0"/>
          <w:color w:val="000000"/>
          <w:spacing w:val="0"/>
          <w:sz w:val="32"/>
          <w:szCs w:val="32"/>
          <w:lang w:eastAsia="zh-CN"/>
        </w:rPr>
        <w:t>（湘人社规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1号</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及省市相关规定，结合我县实际，</w:t>
      </w:r>
      <w:r>
        <w:rPr>
          <w:rFonts w:hint="eastAsia" w:ascii="仿宋_GB2312" w:hAnsi="仿宋_GB2312" w:eastAsia="仿宋_GB2312" w:cs="仿宋_GB2312"/>
          <w:i w:val="0"/>
          <w:iCs w:val="0"/>
          <w:caps w:val="0"/>
          <w:color w:val="000000"/>
          <w:spacing w:val="0"/>
          <w:sz w:val="32"/>
          <w:szCs w:val="32"/>
          <w:lang w:eastAsia="zh-CN"/>
        </w:rPr>
        <w:t>特</w:t>
      </w:r>
      <w:r>
        <w:rPr>
          <w:rFonts w:hint="eastAsia" w:ascii="仿宋_GB2312" w:hAnsi="仿宋_GB2312" w:eastAsia="仿宋_GB2312" w:cs="仿宋_GB2312"/>
          <w:i w:val="0"/>
          <w:iCs w:val="0"/>
          <w:caps w:val="0"/>
          <w:color w:val="000000"/>
          <w:spacing w:val="0"/>
          <w:sz w:val="32"/>
          <w:szCs w:val="32"/>
        </w:rPr>
        <w:t>制定本操作</w:t>
      </w:r>
      <w:r>
        <w:rPr>
          <w:rFonts w:hint="eastAsia" w:ascii="仿宋_GB2312" w:hAnsi="仿宋_GB2312" w:eastAsia="仿宋_GB2312" w:cs="仿宋_GB2312"/>
          <w:i w:val="0"/>
          <w:iCs w:val="0"/>
          <w:caps w:val="0"/>
          <w:color w:val="000000"/>
          <w:spacing w:val="0"/>
          <w:sz w:val="32"/>
          <w:szCs w:val="32"/>
          <w:lang w:eastAsia="zh-CN"/>
        </w:rPr>
        <w:t>办法</w:t>
      </w:r>
      <w:r>
        <w:rPr>
          <w:rFonts w:hint="eastAsia" w:ascii="仿宋_GB2312" w:hAnsi="仿宋_GB2312" w:eastAsia="仿宋_GB2312" w:cs="仿宋_GB2312"/>
          <w:i w:val="0"/>
          <w:iCs w:val="0"/>
          <w:caps w:val="0"/>
          <w:color w:val="000000"/>
          <w:spacing w:val="0"/>
          <w:sz w:val="32"/>
          <w:szCs w:val="32"/>
        </w:rPr>
        <w:t>。</w:t>
      </w:r>
    </w:p>
    <w:p w14:paraId="58B073E8">
      <w:pPr>
        <w:pStyle w:val="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default" w:ascii="Nimbus Roman" w:hAnsi="Nimbus Roman" w:eastAsia="黑体" w:cs="Nimbus Roman"/>
          <w:i w:val="0"/>
          <w:iCs w:val="0"/>
          <w:caps w:val="0"/>
          <w:color w:val="000000"/>
          <w:spacing w:val="0"/>
          <w:sz w:val="32"/>
          <w:szCs w:val="32"/>
          <w:lang w:eastAsia="zh-CN"/>
        </w:rPr>
      </w:pPr>
      <w:r>
        <w:rPr>
          <w:rFonts w:hint="default" w:ascii="Nimbus Roman" w:hAnsi="Nimbus Roman" w:eastAsia="黑体" w:cs="Nimbus Roman"/>
          <w:i w:val="0"/>
          <w:iCs w:val="0"/>
          <w:caps w:val="0"/>
          <w:color w:val="000000"/>
          <w:spacing w:val="0"/>
          <w:sz w:val="32"/>
          <w:szCs w:val="32"/>
          <w:lang w:eastAsia="zh-CN"/>
        </w:rPr>
        <w:t>一、面试试题命制与管理</w:t>
      </w:r>
    </w:p>
    <w:p w14:paraId="6CB95092">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（一）面试试题命制严格参照湖南省公务员录用面试命题标准，紧扣岗位履职需求，重点测评考生综合分析、语言表达、计划组织、应急应变、专业能力及岗位匹配度等素质，确保命题科学、针对性强。</w:t>
      </w:r>
    </w:p>
    <w:p w14:paraId="6865D5BE">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二）试题命制采取封闭式命题。自主命题的，应当抽调熟悉人才测评技术和事业单位公开招聘相关政策规定、了解拟招聘岗位履职要求的相关领域专家参与命题；委托命题的，应当选择专业水平高、符合保密要求、具备相关资质的考试服务机构承担命题工作。严禁从事相关考试培训的机构及其工作人员以及近</w:t>
      </w:r>
      <w:r>
        <w:rPr>
          <w:rFonts w:hint="default" w:ascii="仿宋_GB2312" w:hAnsi="仿宋_GB2312" w:eastAsia="仿宋_GB2312" w:cs="仿宋_GB2312"/>
          <w:i w:val="0"/>
          <w:iCs w:val="0"/>
          <w:caps w:val="0"/>
          <w:color w:val="000000"/>
          <w:spacing w:val="0"/>
          <w:sz w:val="32"/>
          <w:szCs w:val="32"/>
          <w:lang w:val="en-US" w:eastAsia="zh-CN"/>
        </w:rPr>
        <w:t>3年内有相关考试培训授课、辅导经历的</w:t>
      </w:r>
      <w:r>
        <w:rPr>
          <w:rFonts w:hint="default" w:ascii="仿宋_GB2312" w:hAnsi="仿宋_GB2312" w:eastAsia="仿宋_GB2312" w:cs="仿宋_GB2312"/>
          <w:i w:val="0"/>
          <w:iCs w:val="0"/>
          <w:caps w:val="0"/>
          <w:color w:val="000000"/>
          <w:spacing w:val="0"/>
          <w:sz w:val="32"/>
          <w:szCs w:val="32"/>
          <w:lang w:eastAsia="zh-CN"/>
        </w:rPr>
        <w:t>人员参与命题。</w:t>
      </w:r>
    </w:p>
    <w:p w14:paraId="4287F311">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（三）试题印制、封装、运输、保管、交接全程执行保密制度，实行双人负责、专柜存放、专人管理、全程录像监控，建立完整交接台账，严防试题泄露、损毁、丢失。</w:t>
      </w:r>
    </w:p>
    <w:p w14:paraId="2881BABC">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（四）在面试题本传递、交接、保管、分发、使用过程中，发生失密、泄密以及其他重大异常情况的，应当立即采取有效措施控制事态发展，查清失密、泄密范围和原因，并第一时间按程序向有关部门报告。</w:t>
      </w:r>
    </w:p>
    <w:p w14:paraId="710F8AA8">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（五）</w:t>
      </w:r>
      <w:r>
        <w:rPr>
          <w:rFonts w:hint="default" w:ascii="仿宋_GB2312" w:hAnsi="仿宋_GB2312" w:eastAsia="仿宋_GB2312" w:cs="仿宋_GB2312"/>
          <w:i w:val="0"/>
          <w:iCs w:val="0"/>
          <w:caps w:val="0"/>
          <w:color w:val="000000"/>
          <w:spacing w:val="0"/>
          <w:sz w:val="32"/>
          <w:szCs w:val="32"/>
        </w:rPr>
        <w:t>面试题本使用完毕，应当及时回收</w:t>
      </w:r>
      <w:r>
        <w:rPr>
          <w:rFonts w:hint="default" w:ascii="仿宋_GB2312" w:hAnsi="仿宋_GB2312" w:eastAsia="仿宋_GB2312" w:cs="仿宋_GB2312"/>
          <w:i w:val="0"/>
          <w:iCs w:val="0"/>
          <w:caps w:val="0"/>
          <w:color w:val="000000"/>
          <w:spacing w:val="0"/>
          <w:sz w:val="32"/>
          <w:szCs w:val="32"/>
          <w:lang w:eastAsia="zh-CN"/>
        </w:rPr>
        <w:t>并妥善管理。</w:t>
      </w:r>
    </w:p>
    <w:p w14:paraId="6DB95C9F">
      <w:pPr>
        <w:pStyle w:val="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Nimbus Roman" w:hAnsi="Nimbus Roman" w:eastAsia="黑体" w:cs="Nimbus Roman"/>
          <w:i w:val="0"/>
          <w:iCs w:val="0"/>
          <w:caps w:val="0"/>
          <w:color w:val="000000"/>
          <w:spacing w:val="0"/>
          <w:sz w:val="32"/>
          <w:szCs w:val="32"/>
          <w:lang w:eastAsia="zh-CN"/>
        </w:rPr>
      </w:pPr>
      <w:r>
        <w:rPr>
          <w:rFonts w:hint="default" w:ascii="Nimbus Roman" w:hAnsi="Nimbus Roman" w:eastAsia="黑体" w:cs="Nimbus Roman"/>
          <w:i w:val="0"/>
          <w:iCs w:val="0"/>
          <w:caps w:val="0"/>
          <w:color w:val="000000"/>
          <w:spacing w:val="0"/>
          <w:sz w:val="32"/>
          <w:szCs w:val="32"/>
          <w:lang w:eastAsia="zh-CN"/>
        </w:rPr>
        <w:t>二、面试考场管理</w:t>
      </w:r>
    </w:p>
    <w:p w14:paraId="4CD1864B">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（六）面试考场应当设置在相对独立、安静、便利的地方，并符合安全封闭管理要求。面试考场根据需要设置面试室、候考室、备考室、候分室、考务办等，各区域实行封闭管理。</w:t>
      </w:r>
    </w:p>
    <w:p w14:paraId="1C05E3A0">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七）面试室应当配备录像或录音设备，对面试过程全程记录。面试室内合理设置考官席、考生席、计时席、计分席、监督席等，保持安全间距；配备面试题本、评分表、草稿纸、签字笔、倒计时器等必备物资；通讯信号屏蔽全覆盖。</w:t>
      </w:r>
    </w:p>
    <w:p w14:paraId="654776E7">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八）面试期间，禁止在面试考场内使用各种电子、通信、计算、存储等设备，面试组织实施工作必需的相关设备除外。面试考官、考生和相关面试工作人员应将手机、智能手表、智能眼镜等禁止使用和携带的设备交由指定的工作人员统一保管。</w:t>
      </w:r>
    </w:p>
    <w:p w14:paraId="6C26D3E9">
      <w:pPr>
        <w:pStyle w:val="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Nimbus Roman" w:hAnsi="Nimbus Roman" w:eastAsia="黑体" w:cs="Nimbus Roman"/>
          <w:i w:val="0"/>
          <w:iCs w:val="0"/>
          <w:caps w:val="0"/>
          <w:color w:val="000000"/>
          <w:spacing w:val="0"/>
          <w:sz w:val="32"/>
          <w:szCs w:val="32"/>
          <w:lang w:eastAsia="zh-CN"/>
        </w:rPr>
      </w:pPr>
      <w:r>
        <w:rPr>
          <w:rFonts w:hint="default" w:ascii="Nimbus Roman" w:hAnsi="Nimbus Roman" w:eastAsia="黑体" w:cs="Nimbus Roman"/>
          <w:i w:val="0"/>
          <w:iCs w:val="0"/>
          <w:caps w:val="0"/>
          <w:color w:val="000000"/>
          <w:spacing w:val="0"/>
          <w:sz w:val="32"/>
          <w:szCs w:val="32"/>
          <w:lang w:eastAsia="zh-CN"/>
        </w:rPr>
        <w:t>三、面试考官管理</w:t>
      </w:r>
    </w:p>
    <w:p w14:paraId="200B9AC0">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（九）县人力资源和社会保障局组建县级面试考官库。教育、卫生健康等行业主管部门和用人单位可根据需要，组建本行业面试和实际操作能力测试考官库。</w:t>
      </w:r>
    </w:p>
    <w:p w14:paraId="2ABD562B">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十）面试考官可采取全员外聘或部分外聘的形式组成考官组，外聘考官人数不得少于三分之一。外聘考官可委托具备相关资质的考试服务机构异地聘请，其他考官在县级面试考官库或相关行业面试和实际操作能力测试考官库中随机抽取。面试考官名单应严格保密，严禁以任何形式指派、内定考官。</w:t>
      </w:r>
    </w:p>
    <w:p w14:paraId="0E6BED0C">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（十一）有多个考场的，面试考官先抽考场序号签，再抽同一考场顺序签，抽签表上考官均需签字确认。</w:t>
      </w:r>
    </w:p>
    <w:p w14:paraId="04D823B5">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（十二）面试前考官应当签订承诺书</w:t>
      </w:r>
      <w:r>
        <w:rPr>
          <w:rFonts w:hint="eastAsia" w:ascii="仿宋_GB2312" w:hAnsi="仿宋_GB2312" w:eastAsia="仿宋_GB2312" w:cs="仿宋_GB2312"/>
          <w:i w:val="0"/>
          <w:iCs w:val="0"/>
          <w:caps w:val="0"/>
          <w:color w:val="000000"/>
          <w:spacing w:val="0"/>
          <w:sz w:val="32"/>
          <w:szCs w:val="32"/>
          <w:lang w:eastAsia="zh-CN"/>
        </w:rPr>
        <w:t>（附件</w:t>
      </w:r>
      <w:r>
        <w:rPr>
          <w:rFonts w:hint="eastAsia" w:ascii="仿宋_GB2312" w:hAnsi="仿宋_GB2312" w:eastAsia="仿宋_GB2312" w:cs="仿宋_GB2312"/>
          <w:i w:val="0"/>
          <w:iCs w:val="0"/>
          <w:caps w:val="0"/>
          <w:color w:val="000000"/>
          <w:spacing w:val="0"/>
          <w:sz w:val="32"/>
          <w:szCs w:val="32"/>
          <w:lang w:val="en-US" w:eastAsia="zh-CN"/>
        </w:rPr>
        <w:t>2</w:t>
      </w:r>
      <w:r>
        <w:rPr>
          <w:rFonts w:hint="eastAsia" w:ascii="仿宋_GB2312" w:hAnsi="仿宋_GB2312" w:eastAsia="仿宋_GB2312" w:cs="仿宋_GB2312"/>
          <w:i w:val="0"/>
          <w:iCs w:val="0"/>
          <w:caps w:val="0"/>
          <w:color w:val="000000"/>
          <w:spacing w:val="0"/>
          <w:sz w:val="32"/>
          <w:szCs w:val="32"/>
          <w:lang w:eastAsia="zh-CN"/>
        </w:rPr>
        <w:t>）</w:t>
      </w:r>
      <w:r>
        <w:rPr>
          <w:rFonts w:hint="default" w:ascii="仿宋_GB2312" w:hAnsi="仿宋_GB2312" w:eastAsia="仿宋_GB2312" w:cs="仿宋_GB2312"/>
          <w:i w:val="0"/>
          <w:iCs w:val="0"/>
          <w:caps w:val="0"/>
          <w:color w:val="000000"/>
          <w:spacing w:val="0"/>
          <w:sz w:val="32"/>
          <w:szCs w:val="32"/>
          <w:lang w:eastAsia="zh-CN"/>
        </w:rPr>
        <w:t>并统一集中培训，明确评分标准、纪律要求、回避规定、计分规则等。</w:t>
      </w:r>
    </w:p>
    <w:p w14:paraId="0943E505">
      <w:pPr>
        <w:pStyle w:val="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Nimbus Roman" w:hAnsi="Nimbus Roman" w:eastAsia="黑体" w:cs="Nimbus Roman"/>
          <w:i w:val="0"/>
          <w:iCs w:val="0"/>
          <w:caps w:val="0"/>
          <w:color w:val="000000"/>
          <w:spacing w:val="0"/>
          <w:sz w:val="32"/>
          <w:szCs w:val="32"/>
          <w:lang w:eastAsia="zh-CN"/>
        </w:rPr>
      </w:pPr>
      <w:r>
        <w:rPr>
          <w:rFonts w:hint="default" w:ascii="Nimbus Roman" w:hAnsi="Nimbus Roman" w:eastAsia="黑体" w:cs="Nimbus Roman"/>
          <w:i w:val="0"/>
          <w:iCs w:val="0"/>
          <w:caps w:val="0"/>
          <w:color w:val="000000"/>
          <w:spacing w:val="0"/>
          <w:sz w:val="32"/>
          <w:szCs w:val="32"/>
          <w:lang w:eastAsia="zh-CN"/>
        </w:rPr>
        <w:t>四、面试工作人员管理</w:t>
      </w:r>
    </w:p>
    <w:p w14:paraId="214DD62B">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（十三）根据面试工作需要，配备计时员、统分员、监督员、引导联络员、安保人员等。每个面试室、候考室应当配备1名监督员，邀请一名党代表、人大代表或政协委员作为观察员。</w:t>
      </w:r>
    </w:p>
    <w:p w14:paraId="3058F677">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（十四）面试工作人员应当具有良好的政治素质、思想品德和较高的业务能力，能够认真履行职责，遵守有关规定，做到廉洁自律。</w:t>
      </w:r>
    </w:p>
    <w:p w14:paraId="4658A6B8">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eastAsia="zh-CN"/>
        </w:rPr>
      </w:pPr>
      <w:r>
        <w:rPr>
          <w:rFonts w:hint="default" w:ascii="仿宋_GB2312" w:hAnsi="仿宋_GB2312" w:eastAsia="仿宋_GB2312" w:cs="仿宋_GB2312"/>
          <w:i w:val="0"/>
          <w:iCs w:val="0"/>
          <w:caps w:val="0"/>
          <w:color w:val="000000"/>
          <w:spacing w:val="0"/>
          <w:sz w:val="32"/>
          <w:szCs w:val="32"/>
          <w:lang w:eastAsia="zh-CN"/>
        </w:rPr>
        <w:t>（十五）面试工作人员应当接受必要的培训，熟悉面试工作要求和流程。各类人员需分工明确、各司其职，不得擅自串岗、离岗。</w:t>
      </w:r>
    </w:p>
    <w:p w14:paraId="59C3F007">
      <w:pPr>
        <w:pStyle w:val="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default" w:ascii="Nimbus Roman" w:hAnsi="Nimbus Roman" w:eastAsia="黑体" w:cs="Nimbus Roman"/>
          <w:i w:val="0"/>
          <w:iCs w:val="0"/>
          <w:caps w:val="0"/>
          <w:color w:val="000000"/>
          <w:spacing w:val="0"/>
          <w:sz w:val="32"/>
          <w:szCs w:val="32"/>
          <w:lang w:eastAsia="zh-CN"/>
        </w:rPr>
      </w:pPr>
      <w:r>
        <w:rPr>
          <w:rFonts w:hint="default" w:ascii="Nimbus Roman" w:hAnsi="Nimbus Roman" w:eastAsia="黑体" w:cs="Nimbus Roman"/>
          <w:i w:val="0"/>
          <w:iCs w:val="0"/>
          <w:caps w:val="0"/>
          <w:color w:val="000000"/>
          <w:spacing w:val="0"/>
          <w:sz w:val="32"/>
          <w:szCs w:val="32"/>
          <w:lang w:eastAsia="zh-CN"/>
        </w:rPr>
        <w:t>五、面试考生管理</w:t>
      </w:r>
    </w:p>
    <w:p w14:paraId="44FD3F7D">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（十六）考生需凭本人有效居民身份证、笔试准考证，在规定时间到达考点报到，逾期未报到者视为自动放弃面试资格。</w:t>
      </w:r>
    </w:p>
    <w:p w14:paraId="4E57F675">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（十七）工作人员现场核对考生身份信息，发现信息不符、替考等违规行为，立即取消面试资格并记入事业单位公开招聘诚信档案。</w:t>
      </w:r>
    </w:p>
    <w:p w14:paraId="34503B8A">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十八）身份核验通过后，有序组织考生进入候考室。考生在候考室进行现场抽签。有多个考场的，先由考生小组代表抽签选择考场。小组内考生再抽单位顺序签、职位签（同一单位的职位不能岔开），最后抽面试顺序签，确定面试顺序。工作人员做好登记，考生签字确认，同时将抽签序号牌发给考生，抽签结果全程保密。</w:t>
      </w:r>
    </w:p>
    <w:p w14:paraId="7C4AD369">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（十九）面试前向考生通报面试相关要求和注意事项。考生在考试期间，须严格遵守面试纪律，保持安静、禁止交谈、不得随意走动，严禁与外界联系，服从工作人员统一管理。</w:t>
      </w:r>
    </w:p>
    <w:p w14:paraId="2D2BE479">
      <w:pPr>
        <w:pStyle w:val="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default" w:ascii="Nimbus Roman" w:hAnsi="Nimbus Roman" w:eastAsia="黑体" w:cs="Nimbus Roman"/>
          <w:i w:val="0"/>
          <w:iCs w:val="0"/>
          <w:caps w:val="0"/>
          <w:color w:val="000000"/>
          <w:spacing w:val="0"/>
          <w:sz w:val="32"/>
          <w:szCs w:val="32"/>
          <w:lang w:eastAsia="zh-CN"/>
        </w:rPr>
      </w:pPr>
      <w:r>
        <w:rPr>
          <w:rFonts w:hint="default" w:ascii="Nimbus Roman" w:hAnsi="Nimbus Roman" w:eastAsia="黑体" w:cs="Nimbus Roman"/>
          <w:i w:val="0"/>
          <w:iCs w:val="0"/>
          <w:caps w:val="0"/>
          <w:color w:val="000000"/>
          <w:spacing w:val="0"/>
          <w:sz w:val="32"/>
          <w:szCs w:val="32"/>
          <w:lang w:eastAsia="zh-CN"/>
        </w:rPr>
        <w:t>六、面试实施</w:t>
      </w:r>
    </w:p>
    <w:p w14:paraId="426002E3">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（二十）面试一般采取结构化面试的方式进行，</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根据岗位专业属性与招聘需求，也可采取半结构化面试、</w:t>
      </w:r>
      <w:r>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无领导小组讨论、试讲说课、</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实际操作能力测试</w:t>
      </w:r>
      <w:r>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、答辩面谈等多种形式。</w:t>
      </w:r>
      <w:r>
        <w:rPr>
          <w:rFonts w:hint="default" w:ascii="仿宋_GB2312" w:hAnsi="仿宋_GB2312" w:eastAsia="仿宋_GB2312" w:cs="仿宋_GB2312"/>
          <w:i w:val="0"/>
          <w:iCs w:val="0"/>
          <w:caps w:val="0"/>
          <w:color w:val="000000"/>
          <w:spacing w:val="0"/>
          <w:sz w:val="32"/>
          <w:szCs w:val="32"/>
          <w:lang w:val="en-US" w:eastAsia="zh-CN"/>
        </w:rPr>
        <w:t>题目数量和答题时长视情况而定，计时员须严格把控作答时间。</w:t>
      </w:r>
    </w:p>
    <w:p w14:paraId="39C76E32">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（二十一）面试时，应当成立面试考官小组。面试考官小组一般由5名及以上单数考官组成，其中设主考官1名。</w:t>
      </w:r>
    </w:p>
    <w:p w14:paraId="4E02D534">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二）工作人员按抽签顺序引导考生进入面试室，考生仅报面试顺序号，不得透露本人姓名、籍贯、毕业院校、工作单位等个人身份信息，违者取消面试成绩。报考同一职位的考生原则上安排在同一考官小组、使用同一套面试题本进行面试。</w:t>
      </w:r>
    </w:p>
    <w:p w14:paraId="34630233">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（二十三）面试应当按照规定的程序进行。面试由主考官主持，面试考官按照面试题本要求，依据考生作答表现，对照统一评分标准，独立、客观、公正打分，评分完毕签字确认。</w:t>
      </w:r>
    </w:p>
    <w:p w14:paraId="13851882">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（二十四）主考官和面试监督员应对本面试室所有考官履行职责和执行考试纪律情况进行监督，并在评分表上签字确认。面试监督员未到面试现场的，不得进行面试。未经监督员签字认可的，面试成绩无效。</w:t>
      </w:r>
    </w:p>
    <w:p w14:paraId="026E41A6">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（二十五）考生作答完毕后，工作人员按照规定的计分方法计算考生的面试成绩，并按规定的时间和方式告知考生。面试室、候考室、候分区的考生、面试工作人员应严格分区隔离管理。</w:t>
      </w:r>
    </w:p>
    <w:p w14:paraId="573CEE57">
      <w:pPr>
        <w:pStyle w:val="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default" w:ascii="Nimbus Roman" w:hAnsi="Nimbus Roman" w:eastAsia="黑体" w:cs="Nimbus Roman"/>
          <w:i w:val="0"/>
          <w:iCs w:val="0"/>
          <w:caps w:val="0"/>
          <w:color w:val="000000"/>
          <w:spacing w:val="0"/>
          <w:sz w:val="32"/>
          <w:szCs w:val="32"/>
          <w:lang w:eastAsia="zh-CN"/>
        </w:rPr>
      </w:pPr>
      <w:r>
        <w:rPr>
          <w:rFonts w:hint="default" w:ascii="Nimbus Roman" w:hAnsi="Nimbus Roman" w:eastAsia="黑体" w:cs="Nimbus Roman"/>
          <w:i w:val="0"/>
          <w:iCs w:val="0"/>
          <w:caps w:val="0"/>
          <w:color w:val="000000"/>
          <w:spacing w:val="0"/>
          <w:sz w:val="32"/>
          <w:szCs w:val="32"/>
          <w:lang w:eastAsia="zh-CN"/>
        </w:rPr>
        <w:t>七、面试监督管理</w:t>
      </w:r>
    </w:p>
    <w:p w14:paraId="1DF02DC7">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六）严格执行回避制度，面试考官、面试工作人员和面试命题人员凡与考生存在夫妻关系、直系血亲关系、三代以内旁系血亲关系、近姻亲关系或其他利害关系的，必须主动申请回避，不得参与本次面试工作。</w:t>
      </w:r>
    </w:p>
    <w:p w14:paraId="1C33778E">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（二十七）对考试中发生的违纪违规行为要及时处置</w:t>
      </w:r>
      <w:r>
        <w:rPr>
          <w:rFonts w:hint="eastAsia" w:ascii="仿宋_GB2312" w:hAnsi="仿宋_GB2312" w:eastAsia="仿宋_GB2312" w:cs="仿宋_GB2312"/>
          <w:i w:val="0"/>
          <w:iCs w:val="0"/>
          <w:caps w:val="0"/>
          <w:color w:val="000000"/>
          <w:spacing w:val="0"/>
          <w:sz w:val="32"/>
          <w:szCs w:val="32"/>
          <w:lang w:val="en-US" w:eastAsia="zh-CN"/>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对违纪违规行为的认定和处理，按《事业单位公开招聘违纪违规行为处理规定》（人社部令第35号）执行</w:t>
      </w:r>
      <w:r>
        <w:rPr>
          <w:rFonts w:hint="default"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构成犯罪的，依法追究刑事责任。</w:t>
      </w:r>
      <w:r>
        <w:rPr>
          <w:rFonts w:hint="default" w:ascii="仿宋_GB2312" w:hAnsi="仿宋_GB2312" w:eastAsia="仿宋_GB2312" w:cs="仿宋_GB2312"/>
          <w:i w:val="0"/>
          <w:iCs w:val="0"/>
          <w:caps w:val="0"/>
          <w:color w:val="000000"/>
          <w:spacing w:val="0"/>
          <w:sz w:val="32"/>
          <w:szCs w:val="32"/>
          <w:lang w:val="en-US" w:eastAsia="zh-CN"/>
        </w:rPr>
        <w:t>面试组织过程中形成的材料（含数据和音像资料等），保存至新招聘人员试用期满。</w:t>
      </w:r>
    </w:p>
    <w:p w14:paraId="0D9F1ACC">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（二十八）面试命题人员、面试考官、面试工作人员、面试考生均应当遵守保密规定和要求。</w:t>
      </w:r>
    </w:p>
    <w:p w14:paraId="02400D60">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（二十九）县纪委监委派驻纪检监察组全程现场监督，对面试组织、考官履职、考生应试等全流程进行现场监督，受理考生投诉举报，及时核查处置违规违纪问题。</w:t>
      </w:r>
    </w:p>
    <w:p w14:paraId="552F6E0E">
      <w:pPr>
        <w:pStyle w:val="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default" w:ascii="Nimbus Roman" w:hAnsi="Nimbus Roman" w:eastAsia="黑体" w:cs="Nimbus Roman"/>
          <w:i w:val="0"/>
          <w:iCs w:val="0"/>
          <w:caps w:val="0"/>
          <w:color w:val="000000"/>
          <w:spacing w:val="0"/>
          <w:sz w:val="32"/>
          <w:szCs w:val="32"/>
          <w:lang w:eastAsia="zh-CN"/>
        </w:rPr>
      </w:pPr>
      <w:r>
        <w:rPr>
          <w:rFonts w:hint="default" w:ascii="Nimbus Roman" w:hAnsi="Nimbus Roman" w:eastAsia="黑体" w:cs="Nimbus Roman"/>
          <w:i w:val="0"/>
          <w:iCs w:val="0"/>
          <w:caps w:val="0"/>
          <w:color w:val="000000"/>
          <w:spacing w:val="0"/>
          <w:sz w:val="32"/>
          <w:szCs w:val="32"/>
          <w:lang w:eastAsia="zh-CN"/>
        </w:rPr>
        <w:t>八、其他</w:t>
      </w:r>
    </w:p>
    <w:p w14:paraId="415B5ED3">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（三十）教育、卫生健康等行业主管部门和用人单位可根据实际参照本操作</w:t>
      </w:r>
      <w:r>
        <w:rPr>
          <w:rFonts w:hint="eastAsia" w:ascii="仿宋_GB2312" w:hAnsi="仿宋_GB2312" w:eastAsia="仿宋_GB2312" w:cs="仿宋_GB2312"/>
          <w:i w:val="0"/>
          <w:iCs w:val="0"/>
          <w:caps w:val="0"/>
          <w:color w:val="000000"/>
          <w:spacing w:val="0"/>
          <w:sz w:val="32"/>
          <w:szCs w:val="32"/>
          <w:lang w:val="en-US" w:eastAsia="zh-CN"/>
        </w:rPr>
        <w:t>办法</w:t>
      </w:r>
      <w:r>
        <w:rPr>
          <w:rFonts w:hint="default" w:ascii="仿宋_GB2312" w:hAnsi="仿宋_GB2312" w:eastAsia="仿宋_GB2312" w:cs="仿宋_GB2312"/>
          <w:i w:val="0"/>
          <w:iCs w:val="0"/>
          <w:caps w:val="0"/>
          <w:color w:val="000000"/>
          <w:spacing w:val="0"/>
          <w:sz w:val="32"/>
          <w:szCs w:val="32"/>
          <w:lang w:val="en-US" w:eastAsia="zh-CN"/>
        </w:rPr>
        <w:t>，按照规定程序和要求制定面试工作方案，</w:t>
      </w:r>
      <w:r>
        <w:rPr>
          <w:rFonts w:hint="eastAsia" w:ascii="仿宋_GB2312" w:hAnsi="仿宋_GB2312" w:eastAsia="仿宋_GB2312" w:cs="仿宋_GB2312"/>
          <w:i w:val="0"/>
          <w:iCs w:val="0"/>
          <w:caps w:val="0"/>
          <w:color w:val="000000"/>
          <w:spacing w:val="0"/>
          <w:sz w:val="32"/>
          <w:szCs w:val="32"/>
          <w:lang w:val="en-US" w:eastAsia="zh-CN"/>
        </w:rPr>
        <w:t>将</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面试工作方案、备案表</w:t>
      </w:r>
      <w:r>
        <w:rPr>
          <w:rFonts w:hint="default" w:ascii="仿宋_GB2312" w:hAnsi="仿宋_GB2312" w:eastAsia="仿宋_GB2312" w:cs="仿宋_GB2312"/>
          <w:i w:val="0"/>
          <w:iCs w:val="0"/>
          <w:caps w:val="0"/>
          <w:color w:val="000000"/>
          <w:spacing w:val="0"/>
          <w:sz w:val="32"/>
          <w:szCs w:val="32"/>
          <w:lang w:val="en-US" w:eastAsia="zh-CN"/>
        </w:rPr>
        <w:t>报县人力资源和社会保障局备案后</w:t>
      </w:r>
      <w:r>
        <w:rPr>
          <w:rFonts w:hint="eastAsia" w:ascii="仿宋_GB2312" w:hAnsi="仿宋_GB2312" w:eastAsia="仿宋_GB2312" w:cs="仿宋_GB2312"/>
          <w:i w:val="0"/>
          <w:iCs w:val="0"/>
          <w:caps w:val="0"/>
          <w:color w:val="000000"/>
          <w:spacing w:val="0"/>
          <w:sz w:val="32"/>
          <w:szCs w:val="32"/>
          <w:lang w:val="en-US" w:eastAsia="zh-CN"/>
        </w:rPr>
        <w:t>，方可</w:t>
      </w:r>
      <w:r>
        <w:rPr>
          <w:rFonts w:hint="default" w:ascii="仿宋_GB2312" w:hAnsi="仿宋_GB2312" w:eastAsia="仿宋_GB2312" w:cs="仿宋_GB2312"/>
          <w:i w:val="0"/>
          <w:iCs w:val="0"/>
          <w:caps w:val="0"/>
          <w:color w:val="000000"/>
          <w:spacing w:val="0"/>
          <w:sz w:val="32"/>
          <w:szCs w:val="32"/>
          <w:lang w:val="en-US" w:eastAsia="zh-CN"/>
        </w:rPr>
        <w:t>自主组织开展面试或实际操作能力测试。未经备案的，不得组织实施。行业主管部门和用人单位须切实履行好主体责任，县人力资源和社会保障局负责指导和监督。</w:t>
      </w:r>
    </w:p>
    <w:p w14:paraId="1CD708FA">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default" w:ascii="仿宋_GB2312" w:hAnsi="仿宋_GB2312" w:eastAsia="仿宋_GB2312" w:cs="仿宋_GB2312"/>
          <w:i w:val="0"/>
          <w:iCs w:val="0"/>
          <w:caps w:val="0"/>
          <w:color w:val="000000"/>
          <w:spacing w:val="0"/>
          <w:sz w:val="32"/>
          <w:szCs w:val="32"/>
          <w:lang w:val="en-US" w:eastAsia="zh-CN"/>
        </w:rPr>
        <w:t>（三十一）其他未尽事宜，由县人力资源和社会保障局负责解释。</w:t>
      </w:r>
    </w:p>
    <w:p w14:paraId="75D5866D">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p>
    <w:p w14:paraId="047DFC75">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附件：1.安化县事业单位公开招聘面试工作方案备案表</w:t>
      </w:r>
    </w:p>
    <w:p w14:paraId="44612E3A">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right="0" w:firstLine="1600" w:firstLineChars="5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2.面试考官承诺书</w:t>
      </w:r>
      <w:bookmarkStart w:id="0" w:name="_GoBack"/>
      <w:bookmarkEnd w:id="0"/>
    </w:p>
    <w:p w14:paraId="0BDF5872">
      <w:pPr>
        <w:rPr>
          <w:rFonts w:hint="default" w:ascii="黑体" w:hAnsi="黑体" w:eastAsia="黑体" w:cs="黑体"/>
          <w:sz w:val="32"/>
          <w:szCs w:val="40"/>
          <w:lang w:val="en-US" w:eastAsia="zh-CN"/>
        </w:rPr>
      </w:pPr>
      <w:r>
        <w:rPr>
          <w:rFonts w:hint="eastAsia" w:ascii="黑体" w:hAnsi="黑体" w:eastAsia="黑体" w:cs="黑体"/>
          <w:sz w:val="32"/>
          <w:szCs w:val="40"/>
          <w:lang w:eastAsia="zh-CN"/>
        </w:rPr>
        <w:br w:type="page"/>
      </w: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1</w:t>
      </w:r>
    </w:p>
    <w:p w14:paraId="6A3AB495">
      <w:pPr>
        <w:jc w:val="center"/>
        <w:rPr>
          <w:rFonts w:hint="eastAsia" w:ascii="方正小标宋简体" w:eastAsia="方正小标宋简体"/>
          <w:sz w:val="44"/>
          <w:szCs w:val="44"/>
        </w:rPr>
      </w:pPr>
      <w:r>
        <w:rPr>
          <w:rFonts w:hint="eastAsia" w:ascii="方正小标宋简体" w:eastAsia="方正小标宋简体"/>
          <w:sz w:val="44"/>
          <w:szCs w:val="44"/>
          <w:lang w:eastAsia="zh-CN"/>
        </w:rPr>
        <w:t>安化县</w:t>
      </w:r>
      <w:r>
        <w:rPr>
          <w:rFonts w:hint="eastAsia" w:ascii="方正小标宋简体" w:eastAsia="方正小标宋简体"/>
          <w:sz w:val="44"/>
          <w:szCs w:val="44"/>
        </w:rPr>
        <w:t>事业单位</w:t>
      </w:r>
      <w:r>
        <w:rPr>
          <w:rFonts w:hint="eastAsia" w:ascii="方正小标宋简体" w:eastAsia="方正小标宋简体"/>
          <w:sz w:val="44"/>
          <w:szCs w:val="44"/>
          <w:lang w:eastAsia="zh-CN"/>
        </w:rPr>
        <w:t>公开</w:t>
      </w:r>
      <w:r>
        <w:rPr>
          <w:rFonts w:hint="eastAsia" w:ascii="方正小标宋简体" w:eastAsia="方正小标宋简体"/>
          <w:sz w:val="44"/>
          <w:szCs w:val="44"/>
        </w:rPr>
        <w:t>招聘</w:t>
      </w:r>
      <w:r>
        <w:rPr>
          <w:rFonts w:hint="eastAsia" w:ascii="方正小标宋简体" w:eastAsia="方正小标宋简体"/>
          <w:sz w:val="44"/>
          <w:szCs w:val="44"/>
          <w:lang w:eastAsia="zh-CN"/>
        </w:rPr>
        <w:t>面试工作</w:t>
      </w:r>
      <w:r>
        <w:rPr>
          <w:rFonts w:hint="eastAsia" w:ascii="方正小标宋简体" w:eastAsia="方正小标宋简体"/>
          <w:sz w:val="44"/>
          <w:szCs w:val="44"/>
        </w:rPr>
        <w:t>方案备案表</w:t>
      </w:r>
    </w:p>
    <w:p w14:paraId="34471D63">
      <w:pPr>
        <w:jc w:val="center"/>
        <w:rPr>
          <w:rFonts w:hint="eastAsia" w:ascii="方正小标宋简体" w:eastAsia="方正小标宋简体"/>
          <w:sz w:val="18"/>
          <w:szCs w:val="18"/>
        </w:rPr>
      </w:pPr>
    </w:p>
    <w:tbl>
      <w:tblPr>
        <w:tblStyle w:val="5"/>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6313"/>
      </w:tblGrid>
      <w:tr w14:paraId="6178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2906" w:type="dxa"/>
            <w:noWrap w:val="0"/>
            <w:vAlign w:val="center"/>
          </w:tcPr>
          <w:p w14:paraId="3B404B5F">
            <w:pPr>
              <w:jc w:val="center"/>
              <w:rPr>
                <w:rFonts w:hint="eastAsia" w:ascii="黑体" w:eastAsia="黑体"/>
                <w:sz w:val="28"/>
                <w:szCs w:val="44"/>
              </w:rPr>
            </w:pPr>
            <w:r>
              <w:rPr>
                <w:rFonts w:hint="eastAsia" w:ascii="黑体" w:eastAsia="黑体"/>
                <w:sz w:val="28"/>
                <w:szCs w:val="44"/>
                <w:lang w:eastAsia="zh-CN"/>
              </w:rPr>
              <w:t>面试</w:t>
            </w:r>
            <w:r>
              <w:rPr>
                <w:rFonts w:hint="eastAsia" w:ascii="黑体" w:eastAsia="黑体"/>
                <w:sz w:val="28"/>
                <w:szCs w:val="44"/>
              </w:rPr>
              <w:t>方案标题</w:t>
            </w:r>
          </w:p>
        </w:tc>
        <w:tc>
          <w:tcPr>
            <w:tcW w:w="6313" w:type="dxa"/>
            <w:noWrap w:val="0"/>
            <w:vAlign w:val="center"/>
          </w:tcPr>
          <w:p w14:paraId="7A075FC7">
            <w:pPr>
              <w:keepNext w:val="0"/>
              <w:keepLines w:val="0"/>
              <w:pageBreakBefore w:val="0"/>
              <w:widowControl w:val="0"/>
              <w:shd w:val="solid" w:color="FFFFFF" w:fill="auto"/>
              <w:tabs>
                <w:tab w:val="left" w:pos="1609"/>
              </w:tabs>
              <w:kinsoku/>
              <w:wordWrap/>
              <w:topLinePunct w:val="0"/>
              <w:autoSpaceDE/>
              <w:autoSpaceDN w:val="0"/>
              <w:bidi w:val="0"/>
              <w:adjustRightInd/>
              <w:snapToGrid/>
              <w:spacing w:line="500" w:lineRule="atLeast"/>
              <w:jc w:val="center"/>
              <w:textAlignment w:val="auto"/>
              <w:rPr>
                <w:rFonts w:hint="default" w:ascii="黑体" w:eastAsia="方正小标宋简体"/>
                <w:sz w:val="36"/>
                <w:szCs w:val="36"/>
                <w:lang w:val="en-US" w:eastAsia="zh-CN"/>
              </w:rPr>
            </w:pPr>
          </w:p>
        </w:tc>
      </w:tr>
      <w:tr w14:paraId="77E1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2906" w:type="dxa"/>
            <w:noWrap w:val="0"/>
            <w:vAlign w:val="center"/>
          </w:tcPr>
          <w:p w14:paraId="001BEC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eastAsia="黑体"/>
                <w:sz w:val="28"/>
                <w:szCs w:val="44"/>
              </w:rPr>
            </w:pPr>
            <w:r>
              <w:rPr>
                <w:rFonts w:hint="eastAsia" w:ascii="黑体" w:eastAsia="黑体"/>
                <w:sz w:val="28"/>
                <w:szCs w:val="44"/>
              </w:rPr>
              <w:t>招聘单位</w:t>
            </w:r>
          </w:p>
          <w:p w14:paraId="1FC910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eastAsia="黑体"/>
                <w:sz w:val="28"/>
                <w:szCs w:val="44"/>
              </w:rPr>
            </w:pPr>
            <w:r>
              <w:rPr>
                <w:rFonts w:hint="eastAsia" w:ascii="黑体" w:eastAsia="黑体"/>
                <w:sz w:val="28"/>
                <w:szCs w:val="44"/>
              </w:rPr>
              <w:t>（盖章）</w:t>
            </w:r>
          </w:p>
        </w:tc>
        <w:tc>
          <w:tcPr>
            <w:tcW w:w="6313" w:type="dxa"/>
            <w:noWrap w:val="0"/>
            <w:vAlign w:val="center"/>
          </w:tcPr>
          <w:p w14:paraId="63CA53F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黑体" w:eastAsia="黑体"/>
                <w:sz w:val="28"/>
                <w:szCs w:val="44"/>
              </w:rPr>
            </w:pPr>
          </w:p>
          <w:p w14:paraId="32659250">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黑体" w:eastAsia="黑体"/>
                <w:sz w:val="28"/>
                <w:szCs w:val="44"/>
              </w:rPr>
            </w:pPr>
            <w:r>
              <w:rPr>
                <w:rFonts w:hint="eastAsia" w:ascii="黑体" w:eastAsia="黑体"/>
                <w:sz w:val="28"/>
                <w:szCs w:val="44"/>
              </w:rPr>
              <w:t>年  月  日</w:t>
            </w:r>
          </w:p>
        </w:tc>
      </w:tr>
      <w:tr w14:paraId="59D3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2906" w:type="dxa"/>
            <w:noWrap w:val="0"/>
            <w:vAlign w:val="center"/>
          </w:tcPr>
          <w:p w14:paraId="59F78C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eastAsia="黑体"/>
                <w:sz w:val="28"/>
                <w:szCs w:val="44"/>
              </w:rPr>
            </w:pPr>
            <w:r>
              <w:rPr>
                <w:rFonts w:hint="eastAsia" w:ascii="黑体" w:eastAsia="黑体"/>
                <w:sz w:val="28"/>
                <w:szCs w:val="44"/>
              </w:rPr>
              <w:t>主管部门审核意见</w:t>
            </w:r>
          </w:p>
          <w:p w14:paraId="2B6E4EE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eastAsia="黑体"/>
                <w:sz w:val="28"/>
                <w:szCs w:val="44"/>
              </w:rPr>
            </w:pPr>
            <w:r>
              <w:rPr>
                <w:rFonts w:hint="eastAsia" w:ascii="黑体" w:eastAsia="黑体"/>
                <w:sz w:val="28"/>
                <w:szCs w:val="44"/>
              </w:rPr>
              <w:t>（盖章）</w:t>
            </w:r>
          </w:p>
        </w:tc>
        <w:tc>
          <w:tcPr>
            <w:tcW w:w="6313" w:type="dxa"/>
            <w:noWrap w:val="0"/>
            <w:vAlign w:val="center"/>
          </w:tcPr>
          <w:p w14:paraId="34FA24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黑体" w:eastAsia="黑体"/>
                <w:sz w:val="28"/>
                <w:szCs w:val="44"/>
              </w:rPr>
            </w:pPr>
          </w:p>
          <w:p w14:paraId="47D308A2">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黑体" w:eastAsia="黑体"/>
                <w:sz w:val="28"/>
                <w:szCs w:val="44"/>
              </w:rPr>
            </w:pPr>
          </w:p>
          <w:p w14:paraId="318E11E5">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方正小标宋_GBK" w:eastAsia="方正小标宋_GBK"/>
                <w:sz w:val="28"/>
                <w:szCs w:val="44"/>
              </w:rPr>
            </w:pPr>
            <w:r>
              <w:rPr>
                <w:rFonts w:hint="eastAsia" w:ascii="黑体" w:eastAsia="黑体"/>
                <w:sz w:val="28"/>
                <w:szCs w:val="44"/>
              </w:rPr>
              <w:t>年  月  日</w:t>
            </w:r>
          </w:p>
        </w:tc>
      </w:tr>
      <w:tr w14:paraId="6ECC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trPr>
        <w:tc>
          <w:tcPr>
            <w:tcW w:w="2906" w:type="dxa"/>
            <w:noWrap w:val="0"/>
            <w:vAlign w:val="center"/>
          </w:tcPr>
          <w:p w14:paraId="0A32F2D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eastAsia="黑体"/>
                <w:sz w:val="28"/>
                <w:szCs w:val="44"/>
              </w:rPr>
            </w:pPr>
            <w:r>
              <w:rPr>
                <w:rFonts w:hint="eastAsia" w:ascii="黑体" w:eastAsia="黑体"/>
                <w:sz w:val="28"/>
                <w:szCs w:val="44"/>
                <w:lang w:eastAsia="zh-CN"/>
              </w:rPr>
              <w:t>安化县人力资源和社会保障局</w:t>
            </w:r>
            <w:r>
              <w:rPr>
                <w:rFonts w:hint="eastAsia" w:ascii="黑体" w:eastAsia="黑体"/>
                <w:sz w:val="28"/>
                <w:szCs w:val="44"/>
              </w:rPr>
              <w:t>事业单位人事管理</w:t>
            </w:r>
            <w:r>
              <w:rPr>
                <w:rFonts w:hint="eastAsia" w:ascii="黑体" w:eastAsia="黑体"/>
                <w:sz w:val="28"/>
                <w:szCs w:val="44"/>
                <w:lang w:eastAsia="zh-CN"/>
              </w:rPr>
              <w:t>股</w:t>
            </w:r>
            <w:r>
              <w:rPr>
                <w:rFonts w:hint="eastAsia" w:ascii="黑体" w:eastAsia="黑体"/>
                <w:sz w:val="28"/>
                <w:szCs w:val="44"/>
              </w:rPr>
              <w:t>审核意见</w:t>
            </w:r>
          </w:p>
        </w:tc>
        <w:tc>
          <w:tcPr>
            <w:tcW w:w="6313" w:type="dxa"/>
            <w:noWrap w:val="0"/>
            <w:vAlign w:val="center"/>
          </w:tcPr>
          <w:p w14:paraId="69E350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eastAsia="黑体"/>
                <w:sz w:val="28"/>
                <w:szCs w:val="44"/>
              </w:rPr>
            </w:pPr>
          </w:p>
          <w:p w14:paraId="0E7D06A8">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黑体" w:eastAsia="黑体"/>
                <w:sz w:val="28"/>
                <w:szCs w:val="44"/>
              </w:rPr>
            </w:pPr>
          </w:p>
          <w:p w14:paraId="68B64831">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方正小标宋_GBK" w:eastAsia="方正小标宋_GBK"/>
                <w:sz w:val="28"/>
                <w:szCs w:val="44"/>
              </w:rPr>
            </w:pPr>
            <w:r>
              <w:rPr>
                <w:rFonts w:hint="eastAsia" w:ascii="黑体" w:eastAsia="黑体"/>
                <w:sz w:val="28"/>
                <w:szCs w:val="44"/>
              </w:rPr>
              <w:t>年  月  日</w:t>
            </w:r>
          </w:p>
        </w:tc>
      </w:tr>
      <w:tr w14:paraId="4305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2906" w:type="dxa"/>
            <w:noWrap w:val="0"/>
            <w:vAlign w:val="center"/>
          </w:tcPr>
          <w:p w14:paraId="0C4A6C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eastAsia="黑体"/>
                <w:sz w:val="28"/>
                <w:szCs w:val="44"/>
                <w:lang w:eastAsia="zh-CN"/>
              </w:rPr>
            </w:pPr>
            <w:r>
              <w:rPr>
                <w:rFonts w:hint="eastAsia" w:ascii="黑体" w:eastAsia="黑体"/>
                <w:sz w:val="28"/>
                <w:szCs w:val="44"/>
                <w:lang w:eastAsia="zh-CN"/>
              </w:rPr>
              <w:t>安化县人力资源和社会保障局分管领导</w:t>
            </w:r>
          </w:p>
          <w:p w14:paraId="471E96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eastAsia="黑体"/>
                <w:sz w:val="28"/>
                <w:szCs w:val="44"/>
              </w:rPr>
            </w:pPr>
            <w:r>
              <w:rPr>
                <w:rFonts w:hint="eastAsia" w:ascii="黑体" w:eastAsia="黑体"/>
                <w:sz w:val="28"/>
                <w:szCs w:val="44"/>
                <w:lang w:eastAsia="zh-CN"/>
              </w:rPr>
              <w:t>审核</w:t>
            </w:r>
            <w:r>
              <w:rPr>
                <w:rFonts w:hint="eastAsia" w:ascii="黑体" w:eastAsia="黑体"/>
                <w:sz w:val="28"/>
                <w:szCs w:val="44"/>
              </w:rPr>
              <w:t>意见</w:t>
            </w:r>
          </w:p>
        </w:tc>
        <w:tc>
          <w:tcPr>
            <w:tcW w:w="6313" w:type="dxa"/>
            <w:noWrap w:val="0"/>
            <w:vAlign w:val="center"/>
          </w:tcPr>
          <w:p w14:paraId="01B4008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eastAsia="黑体"/>
                <w:sz w:val="28"/>
                <w:szCs w:val="44"/>
              </w:rPr>
            </w:pPr>
          </w:p>
          <w:p w14:paraId="372C53A8">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黑体" w:eastAsia="黑体"/>
                <w:sz w:val="28"/>
                <w:szCs w:val="44"/>
              </w:rPr>
            </w:pPr>
          </w:p>
          <w:p w14:paraId="47DEAD3A">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方正小标宋_GBK" w:eastAsia="方正小标宋_GBK"/>
                <w:sz w:val="28"/>
                <w:szCs w:val="44"/>
              </w:rPr>
            </w:pPr>
            <w:r>
              <w:rPr>
                <w:rFonts w:hint="eastAsia" w:ascii="黑体" w:eastAsia="黑体"/>
                <w:sz w:val="28"/>
                <w:szCs w:val="44"/>
              </w:rPr>
              <w:t>年  月  日</w:t>
            </w:r>
          </w:p>
        </w:tc>
      </w:tr>
      <w:tr w14:paraId="4798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trPr>
        <w:tc>
          <w:tcPr>
            <w:tcW w:w="2906" w:type="dxa"/>
            <w:noWrap w:val="0"/>
            <w:vAlign w:val="center"/>
          </w:tcPr>
          <w:p w14:paraId="07E0A7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eastAsia="黑体"/>
                <w:sz w:val="28"/>
                <w:szCs w:val="44"/>
              </w:rPr>
            </w:pPr>
            <w:r>
              <w:rPr>
                <w:rFonts w:hint="eastAsia" w:ascii="黑体" w:eastAsia="黑体"/>
                <w:sz w:val="28"/>
                <w:szCs w:val="44"/>
                <w:lang w:eastAsia="zh-CN"/>
              </w:rPr>
              <w:t>安化县人力资源和社会保障局主要负责人审核</w:t>
            </w:r>
            <w:r>
              <w:rPr>
                <w:rFonts w:hint="eastAsia" w:ascii="黑体" w:eastAsia="黑体"/>
                <w:sz w:val="28"/>
                <w:szCs w:val="44"/>
              </w:rPr>
              <w:t>意见</w:t>
            </w:r>
          </w:p>
          <w:p w14:paraId="342FAB88">
            <w:pPr>
              <w:jc w:val="center"/>
              <w:rPr>
                <w:rFonts w:hint="eastAsia" w:ascii="黑体" w:eastAsia="黑体"/>
                <w:sz w:val="28"/>
                <w:szCs w:val="44"/>
              </w:rPr>
            </w:pPr>
            <w:r>
              <w:rPr>
                <w:rFonts w:hint="eastAsia" w:ascii="黑体" w:eastAsia="黑体"/>
                <w:sz w:val="28"/>
                <w:szCs w:val="44"/>
              </w:rPr>
              <w:t>（盖章）</w:t>
            </w:r>
          </w:p>
        </w:tc>
        <w:tc>
          <w:tcPr>
            <w:tcW w:w="6313" w:type="dxa"/>
            <w:noWrap w:val="0"/>
            <w:vAlign w:val="center"/>
          </w:tcPr>
          <w:p w14:paraId="6BE1440B">
            <w:pPr>
              <w:rPr>
                <w:rFonts w:hint="eastAsia" w:ascii="黑体" w:eastAsia="黑体"/>
                <w:sz w:val="28"/>
                <w:szCs w:val="44"/>
              </w:rPr>
            </w:pPr>
          </w:p>
          <w:p w14:paraId="53E02BD4">
            <w:pPr>
              <w:rPr>
                <w:rFonts w:hint="eastAsia" w:ascii="黑体" w:eastAsia="黑体"/>
                <w:sz w:val="28"/>
                <w:szCs w:val="44"/>
              </w:rPr>
            </w:pPr>
          </w:p>
          <w:p w14:paraId="77D87723">
            <w:pPr>
              <w:ind w:firstLine="4480" w:firstLineChars="1600"/>
              <w:rPr>
                <w:rFonts w:hint="eastAsia" w:ascii="方正小标宋_GBK" w:eastAsia="方正小标宋_GBK"/>
                <w:sz w:val="28"/>
                <w:szCs w:val="44"/>
              </w:rPr>
            </w:pPr>
            <w:r>
              <w:rPr>
                <w:rFonts w:hint="eastAsia" w:ascii="黑体" w:eastAsia="黑体"/>
                <w:sz w:val="28"/>
                <w:szCs w:val="44"/>
              </w:rPr>
              <w:t>年  月  日</w:t>
            </w:r>
          </w:p>
        </w:tc>
      </w:tr>
      <w:tr w14:paraId="77EC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2906" w:type="dxa"/>
            <w:noWrap w:val="0"/>
            <w:vAlign w:val="center"/>
          </w:tcPr>
          <w:p w14:paraId="3C03D963">
            <w:pPr>
              <w:jc w:val="center"/>
              <w:rPr>
                <w:rFonts w:hint="eastAsia" w:ascii="黑体" w:eastAsia="黑体"/>
                <w:sz w:val="28"/>
                <w:szCs w:val="44"/>
              </w:rPr>
            </w:pPr>
            <w:r>
              <w:rPr>
                <w:rFonts w:hint="eastAsia" w:ascii="黑体" w:eastAsia="黑体"/>
                <w:sz w:val="28"/>
                <w:szCs w:val="44"/>
              </w:rPr>
              <w:t>备注</w:t>
            </w:r>
          </w:p>
        </w:tc>
        <w:tc>
          <w:tcPr>
            <w:tcW w:w="6313" w:type="dxa"/>
            <w:noWrap w:val="0"/>
            <w:vAlign w:val="center"/>
          </w:tcPr>
          <w:p w14:paraId="794B751F">
            <w:pPr>
              <w:rPr>
                <w:rFonts w:hint="eastAsia" w:ascii="方正小标宋_GBK" w:eastAsia="方正小标宋_GBK"/>
                <w:sz w:val="28"/>
                <w:szCs w:val="44"/>
              </w:rPr>
            </w:pPr>
          </w:p>
        </w:tc>
      </w:tr>
    </w:tbl>
    <w:p w14:paraId="4D63399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sz w:val="32"/>
          <w:szCs w:val="40"/>
          <w:lang w:val="en-US" w:eastAsia="zh-CN"/>
        </w:rPr>
      </w:pP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2</w:t>
      </w:r>
    </w:p>
    <w:p w14:paraId="7E1539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Nimbus Roman" w:hAnsi="Nimbus Roman" w:eastAsia="方正小标宋简体" w:cs="Nimbus Roman"/>
          <w:sz w:val="44"/>
          <w:szCs w:val="44"/>
        </w:rPr>
      </w:pPr>
      <w:r>
        <w:rPr>
          <w:rFonts w:hint="default" w:ascii="Nimbus Roman" w:hAnsi="Nimbus Roman" w:eastAsia="方正小标宋简体" w:cs="Nimbus Roman"/>
          <w:sz w:val="44"/>
          <w:szCs w:val="44"/>
          <w:lang w:eastAsia="zh-CN"/>
        </w:rPr>
        <w:t>面试</w:t>
      </w:r>
      <w:r>
        <w:rPr>
          <w:rFonts w:hint="eastAsia" w:ascii="Nimbus Roman" w:hAnsi="Nimbus Roman" w:eastAsia="方正小标宋简体" w:cs="Nimbus Roman"/>
          <w:sz w:val="44"/>
          <w:szCs w:val="44"/>
          <w:lang w:eastAsia="zh-CN"/>
        </w:rPr>
        <w:t>考</w:t>
      </w:r>
      <w:r>
        <w:rPr>
          <w:rFonts w:hint="default" w:ascii="Nimbus Roman" w:hAnsi="Nimbus Roman" w:eastAsia="方正小标宋简体" w:cs="Nimbus Roman"/>
          <w:sz w:val="44"/>
          <w:szCs w:val="44"/>
        </w:rPr>
        <w:t>官承诺书</w:t>
      </w:r>
    </w:p>
    <w:p w14:paraId="3A2BEF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eastAsia="仿宋_GB2312" w:cs="Nimbus Roman"/>
          <w:sz w:val="32"/>
          <w:szCs w:val="32"/>
        </w:rPr>
      </w:pPr>
    </w:p>
    <w:p w14:paraId="451427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default" w:ascii="Nimbus Roman" w:hAnsi="Nimbus Roman" w:eastAsia="仿宋_GB2312" w:cs="Nimbus Roman"/>
          <w:sz w:val="32"/>
          <w:szCs w:val="32"/>
        </w:rPr>
        <w:t>本人受邀担任</w:t>
      </w:r>
      <w:r>
        <w:rPr>
          <w:rFonts w:hint="default" w:ascii="Nimbus Roman" w:hAnsi="Nimbus Roman" w:eastAsia="仿宋_GB2312" w:cs="Nimbus Roman"/>
          <w:sz w:val="32"/>
          <w:szCs w:val="32"/>
          <w:u w:val="single"/>
          <w:lang w:val="en-US" w:eastAsia="zh-CN"/>
        </w:rPr>
        <w:t xml:space="preserve">                               </w:t>
      </w:r>
      <w:r>
        <w:rPr>
          <w:rFonts w:hint="default" w:ascii="Nimbus Roman" w:hAnsi="Nimbus Roman" w:eastAsia="仿宋_GB2312" w:cs="Nimbus Roman"/>
          <w:sz w:val="32"/>
          <w:szCs w:val="32"/>
          <w:lang w:eastAsia="zh-CN"/>
        </w:rPr>
        <w:t>面试</w:t>
      </w:r>
      <w:r>
        <w:rPr>
          <w:rFonts w:hint="default" w:ascii="Nimbus Roman" w:hAnsi="Nimbus Roman" w:eastAsia="仿宋_GB2312" w:cs="Nimbus Roman"/>
          <w:sz w:val="32"/>
          <w:szCs w:val="32"/>
        </w:rPr>
        <w:t>官，</w:t>
      </w:r>
      <w:r>
        <w:rPr>
          <w:rFonts w:hint="default" w:ascii="仿宋_GB2312" w:hAnsi="仿宋_GB2312" w:eastAsia="仿宋_GB2312" w:cs="仿宋_GB2312"/>
          <w:sz w:val="32"/>
          <w:szCs w:val="32"/>
        </w:rPr>
        <w:t>我承诺，</w:t>
      </w:r>
      <w:r>
        <w:rPr>
          <w:rFonts w:hint="default" w:ascii="仿宋_GB2312" w:hAnsi="仿宋_GB2312" w:eastAsia="仿宋_GB2312" w:cs="仿宋_GB2312"/>
          <w:sz w:val="32"/>
          <w:szCs w:val="32"/>
          <w:lang w:eastAsia="zh-CN"/>
        </w:rPr>
        <w:t>在此次面试</w:t>
      </w:r>
      <w:r>
        <w:rPr>
          <w:rFonts w:hint="default" w:ascii="仿宋_GB2312" w:hAnsi="仿宋_GB2312" w:eastAsia="仿宋_GB2312" w:cs="仿宋_GB2312"/>
          <w:sz w:val="32"/>
          <w:szCs w:val="32"/>
        </w:rPr>
        <w:t>工作期间：</w:t>
      </w:r>
    </w:p>
    <w:p w14:paraId="3713B0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rPr>
        <w:t>遵守考官封闭管理规定，不携带、使用手机等通讯设备，不以任何方式与外界联络，佩戴工作牌出入指定区域。</w:t>
      </w:r>
    </w:p>
    <w:p w14:paraId="79F482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rPr>
        <w:t>遵守保密规定，不在考场外谈论</w:t>
      </w:r>
      <w:r>
        <w:rPr>
          <w:rFonts w:hint="default" w:ascii="仿宋_GB2312" w:hAnsi="仿宋_GB2312" w:eastAsia="仿宋_GB2312" w:cs="仿宋_GB2312"/>
          <w:sz w:val="32"/>
          <w:szCs w:val="32"/>
          <w:lang w:eastAsia="zh-CN"/>
        </w:rPr>
        <w:t>面试</w:t>
      </w:r>
      <w:r>
        <w:rPr>
          <w:rFonts w:hint="default" w:ascii="仿宋_GB2312" w:hAnsi="仿宋_GB2312" w:eastAsia="仿宋_GB2312" w:cs="仿宋_GB2312"/>
          <w:sz w:val="32"/>
          <w:szCs w:val="32"/>
        </w:rPr>
        <w:t>情况，不将</w:t>
      </w:r>
      <w:r>
        <w:rPr>
          <w:rFonts w:hint="default" w:ascii="仿宋_GB2312" w:hAnsi="仿宋_GB2312" w:eastAsia="仿宋_GB2312" w:cs="仿宋_GB2312"/>
          <w:sz w:val="32"/>
          <w:szCs w:val="32"/>
          <w:lang w:eastAsia="zh-CN"/>
        </w:rPr>
        <w:t>面试</w:t>
      </w:r>
      <w:r>
        <w:rPr>
          <w:rFonts w:hint="default" w:ascii="仿宋_GB2312" w:hAnsi="仿宋_GB2312" w:eastAsia="仿宋_GB2312" w:cs="仿宋_GB2312"/>
          <w:sz w:val="32"/>
          <w:szCs w:val="32"/>
        </w:rPr>
        <w:t>题本、评分表等材料带出考场，不以任何形式复制</w:t>
      </w:r>
      <w:r>
        <w:rPr>
          <w:rFonts w:hint="default" w:ascii="仿宋_GB2312" w:hAnsi="仿宋_GB2312" w:eastAsia="仿宋_GB2312" w:cs="仿宋_GB2312"/>
          <w:sz w:val="32"/>
          <w:szCs w:val="32"/>
          <w:lang w:eastAsia="zh-CN"/>
        </w:rPr>
        <w:t>和</w:t>
      </w:r>
      <w:r>
        <w:rPr>
          <w:rFonts w:hint="default" w:ascii="仿宋_GB2312" w:hAnsi="仿宋_GB2312" w:eastAsia="仿宋_GB2312" w:cs="仿宋_GB2312"/>
          <w:sz w:val="32"/>
          <w:szCs w:val="32"/>
        </w:rPr>
        <w:t>泄漏试题、测评要素、评分参考等。</w:t>
      </w:r>
    </w:p>
    <w:p w14:paraId="2D2429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rPr>
        <w:t>坚持公平公正原则，独立评分，按测评要素和相关要求进行评分签字</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rPr>
        <w:t>不以任何方式暗示、影响其他考官评分</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rPr>
        <w:t>不接受任何人说情</w:t>
      </w:r>
      <w:r>
        <w:rPr>
          <w:rFonts w:hint="default" w:ascii="仿宋_GB2312" w:hAnsi="仿宋_GB2312" w:eastAsia="仿宋_GB2312" w:cs="仿宋_GB2312"/>
          <w:sz w:val="32"/>
          <w:szCs w:val="32"/>
          <w:lang w:eastAsia="zh-CN"/>
        </w:rPr>
        <w:t>和</w:t>
      </w:r>
      <w:r>
        <w:rPr>
          <w:rFonts w:hint="default" w:ascii="仿宋_GB2312" w:hAnsi="仿宋_GB2312" w:eastAsia="仿宋_GB2312" w:cs="仿宋_GB2312"/>
          <w:sz w:val="32"/>
          <w:szCs w:val="32"/>
        </w:rPr>
        <w:t>打“人情分”，不接受考生钱物。</w:t>
      </w:r>
    </w:p>
    <w:p w14:paraId="04DD0B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rPr>
        <w:t>遵守回避规定。如与</w:t>
      </w:r>
      <w:r>
        <w:rPr>
          <w:rFonts w:hint="default" w:ascii="仿宋_GB2312" w:hAnsi="仿宋_GB2312" w:eastAsia="仿宋_GB2312" w:cs="仿宋_GB2312"/>
          <w:sz w:val="32"/>
          <w:szCs w:val="32"/>
          <w:lang w:eastAsia="zh-CN"/>
        </w:rPr>
        <w:t>面试</w:t>
      </w:r>
      <w:r>
        <w:rPr>
          <w:rFonts w:hint="default" w:ascii="仿宋_GB2312" w:hAnsi="仿宋_GB2312" w:eastAsia="仿宋_GB2312" w:cs="仿宋_GB2312"/>
          <w:sz w:val="32"/>
          <w:szCs w:val="32"/>
        </w:rPr>
        <w:t>考生具有亲属关系、涉及本人利害关系，或其他影响面试公平公正的情形，主动申请回避。</w:t>
      </w:r>
    </w:p>
    <w:p w14:paraId="4F4258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rPr>
        <w:t>遵守作息规定，保持良好工作状态。文明执考，衣着整洁，仪表端庄，精神饱满，不在考场内吸烟、嚼槟榔、打瞌睡。</w:t>
      </w:r>
    </w:p>
    <w:p w14:paraId="63D3DF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以上条款，本人已逐条阅读，对其中的内容没有疑义，如有违反，愿承担相关责任。</w:t>
      </w:r>
    </w:p>
    <w:p w14:paraId="323496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签名：</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rPr>
        <w:t xml:space="preserve">      年   月 </w:t>
      </w:r>
      <w:r>
        <w:rPr>
          <w:rFonts w:hint="default"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rPr>
        <w:t xml:space="preserve"> 日</w:t>
      </w:r>
    </w:p>
    <w:p w14:paraId="5796FFAD">
      <w:pPr>
        <w:keepNext w:val="0"/>
        <w:keepLines w:val="0"/>
        <w:pageBreakBefore w:val="0"/>
        <w:widowControl w:val="0"/>
        <w:kinsoku/>
        <w:wordWrap/>
        <w:overflowPunct/>
        <w:topLinePunct w:val="0"/>
        <w:autoSpaceDE/>
        <w:autoSpaceDN/>
        <w:bidi w:val="0"/>
        <w:adjustRightInd/>
        <w:snapToGrid/>
        <w:spacing w:line="30" w:lineRule="exact"/>
        <w:textAlignment w:val="auto"/>
        <w:rPr>
          <w:rFonts w:hint="default" w:ascii="仿宋_GB2312" w:hAnsi="仿宋_GB2312" w:eastAsia="仿宋_GB2312" w:cs="仿宋_GB2312"/>
          <w:sz w:val="32"/>
          <w:szCs w:val="32"/>
          <w:lang w:val="en-US" w:eastAsia="zh-CN"/>
        </w:rPr>
      </w:pP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Nimbus Roman">
    <w:altName w:val="Segoe Print"/>
    <w:panose1 w:val="00000500000000000000"/>
    <w:charset w:val="00"/>
    <w:family w:val="auto"/>
    <w:pitch w:val="default"/>
    <w:sig w:usb0="00000000" w:usb1="00000000" w:usb2="00000000" w:usb3="00000000" w:csb0="6000009F" w:csb1="00000000"/>
  </w:font>
  <w:font w:name="方正小标宋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C981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29210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06D6C6">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2.3pt;height:144pt;width:144pt;mso-position-horizontal:outside;mso-position-horizontal-relative:margin;mso-wrap-style:none;z-index:251659264;mso-width-relative:page;mso-height-relative:page;" filled="f" stroked="f" coordsize="21600,21600" o:gfxdata="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BV4oDSAAAABgEAAA8AAAAAAAAAAQAgAAAAIgAAAGRycy9kb3ducmV2&#10;LnhtbFBLAQIUABQAAAAIAIdO4kCuuuM7yQEAAJsDAAAOAAAAAAAAAAEAIAAAACEBAABkcnMvZTJv&#10;RG9jLnhtbFBLBQYAAAAABgAGAFkBAABcBQAAAAA=&#10;">
              <v:fill on="f" focussize="0,0"/>
              <v:stroke on="f"/>
              <v:imagedata o:title=""/>
              <o:lock v:ext="edit" aspectratio="f"/>
              <v:textbox inset="0mm,0mm,0mm,0mm" style="mso-fit-shape-to-text:t;">
                <w:txbxContent>
                  <w:p w14:paraId="7B06D6C6">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5DD0D"/>
    <w:rsid w:val="097F9319"/>
    <w:rsid w:val="0D6E17B6"/>
    <w:rsid w:val="16FFA2D1"/>
    <w:rsid w:val="17457E73"/>
    <w:rsid w:val="19E738C5"/>
    <w:rsid w:val="1BCF1204"/>
    <w:rsid w:val="1D738637"/>
    <w:rsid w:val="1E9FF84A"/>
    <w:rsid w:val="1EFF559E"/>
    <w:rsid w:val="1F318A11"/>
    <w:rsid w:val="1F771236"/>
    <w:rsid w:val="1F7F9472"/>
    <w:rsid w:val="1FBF297B"/>
    <w:rsid w:val="1FFB0175"/>
    <w:rsid w:val="21507EF7"/>
    <w:rsid w:val="22C86F23"/>
    <w:rsid w:val="25FDE55F"/>
    <w:rsid w:val="27BF71C0"/>
    <w:rsid w:val="27D257E8"/>
    <w:rsid w:val="27FA10E7"/>
    <w:rsid w:val="291458F7"/>
    <w:rsid w:val="2A2E29E8"/>
    <w:rsid w:val="2ADF3CFF"/>
    <w:rsid w:val="2BEAAD68"/>
    <w:rsid w:val="2BF743EA"/>
    <w:rsid w:val="2C725E75"/>
    <w:rsid w:val="2C970D19"/>
    <w:rsid w:val="2CDF2696"/>
    <w:rsid w:val="2DEC4C73"/>
    <w:rsid w:val="2FCAD0F0"/>
    <w:rsid w:val="2FE5C496"/>
    <w:rsid w:val="2FFEA12E"/>
    <w:rsid w:val="33715801"/>
    <w:rsid w:val="33F7551A"/>
    <w:rsid w:val="33FB393B"/>
    <w:rsid w:val="36BF0B79"/>
    <w:rsid w:val="36D7A26E"/>
    <w:rsid w:val="396F2235"/>
    <w:rsid w:val="3B3F3E36"/>
    <w:rsid w:val="3B78B009"/>
    <w:rsid w:val="3B7F6A73"/>
    <w:rsid w:val="3BAFEF46"/>
    <w:rsid w:val="3BBFB754"/>
    <w:rsid w:val="3BF7FF79"/>
    <w:rsid w:val="3D2008B6"/>
    <w:rsid w:val="3D2F3CFD"/>
    <w:rsid w:val="3D5EAFE0"/>
    <w:rsid w:val="3D73D08D"/>
    <w:rsid w:val="3EEF0878"/>
    <w:rsid w:val="3F6F2D9D"/>
    <w:rsid w:val="3FBF9ECE"/>
    <w:rsid w:val="3FDF1070"/>
    <w:rsid w:val="3FDF2AE5"/>
    <w:rsid w:val="3FFA0691"/>
    <w:rsid w:val="3FFFB5BB"/>
    <w:rsid w:val="412F10C8"/>
    <w:rsid w:val="44EC1687"/>
    <w:rsid w:val="48AE4FC8"/>
    <w:rsid w:val="48EF734C"/>
    <w:rsid w:val="494B2817"/>
    <w:rsid w:val="49FD0FCE"/>
    <w:rsid w:val="4BD8A3A2"/>
    <w:rsid w:val="4CFAF141"/>
    <w:rsid w:val="4DFB8BAC"/>
    <w:rsid w:val="4E9A3D51"/>
    <w:rsid w:val="4EFF3BB2"/>
    <w:rsid w:val="4F1E21B2"/>
    <w:rsid w:val="4FED2370"/>
    <w:rsid w:val="4FEE44D0"/>
    <w:rsid w:val="505E2539"/>
    <w:rsid w:val="516F2F31"/>
    <w:rsid w:val="538B4884"/>
    <w:rsid w:val="53AA2508"/>
    <w:rsid w:val="53F760ED"/>
    <w:rsid w:val="540E7263"/>
    <w:rsid w:val="55A439DB"/>
    <w:rsid w:val="55FF6D66"/>
    <w:rsid w:val="567BF9C0"/>
    <w:rsid w:val="593B4CC8"/>
    <w:rsid w:val="5B2D6220"/>
    <w:rsid w:val="5B7CECEA"/>
    <w:rsid w:val="5B7DD0D8"/>
    <w:rsid w:val="5BBF62E8"/>
    <w:rsid w:val="5BDF47C6"/>
    <w:rsid w:val="5CFF6A04"/>
    <w:rsid w:val="5DFAF909"/>
    <w:rsid w:val="5DFF6DED"/>
    <w:rsid w:val="5DFF86A9"/>
    <w:rsid w:val="5EF5050F"/>
    <w:rsid w:val="5EFF2323"/>
    <w:rsid w:val="5F092B92"/>
    <w:rsid w:val="5F9BF6B2"/>
    <w:rsid w:val="5F9FD705"/>
    <w:rsid w:val="5FADA4C1"/>
    <w:rsid w:val="5FBEB5CA"/>
    <w:rsid w:val="5FCF9F39"/>
    <w:rsid w:val="5FEFE06A"/>
    <w:rsid w:val="5FF2B192"/>
    <w:rsid w:val="5FFFFFB1"/>
    <w:rsid w:val="60771CEC"/>
    <w:rsid w:val="62F732A2"/>
    <w:rsid w:val="62FA7330"/>
    <w:rsid w:val="637FD581"/>
    <w:rsid w:val="63D25BB7"/>
    <w:rsid w:val="63FE30C4"/>
    <w:rsid w:val="63FFB7D0"/>
    <w:rsid w:val="64635D03"/>
    <w:rsid w:val="65720B66"/>
    <w:rsid w:val="668D04BB"/>
    <w:rsid w:val="679F2254"/>
    <w:rsid w:val="67EEE2AA"/>
    <w:rsid w:val="67FBF18C"/>
    <w:rsid w:val="67FED8F1"/>
    <w:rsid w:val="69FEC730"/>
    <w:rsid w:val="6AE902AB"/>
    <w:rsid w:val="6B85DE63"/>
    <w:rsid w:val="6BFEC3FE"/>
    <w:rsid w:val="6C292A34"/>
    <w:rsid w:val="6C944351"/>
    <w:rsid w:val="6CBE317C"/>
    <w:rsid w:val="6CBFABE3"/>
    <w:rsid w:val="6CDBC52E"/>
    <w:rsid w:val="6D514759"/>
    <w:rsid w:val="6D5B70F3"/>
    <w:rsid w:val="6DB529E7"/>
    <w:rsid w:val="6DBBA035"/>
    <w:rsid w:val="6DE336D5"/>
    <w:rsid w:val="6E1D3C8C"/>
    <w:rsid w:val="6EBDEEA0"/>
    <w:rsid w:val="6EDF9E0F"/>
    <w:rsid w:val="6EEF87A7"/>
    <w:rsid w:val="6EFB1D6F"/>
    <w:rsid w:val="6EFFA2D5"/>
    <w:rsid w:val="6F1139B0"/>
    <w:rsid w:val="6F40256E"/>
    <w:rsid w:val="6F4225B1"/>
    <w:rsid w:val="6F4BE1C9"/>
    <w:rsid w:val="6F72A66E"/>
    <w:rsid w:val="6F7EB84E"/>
    <w:rsid w:val="6F7FA2D1"/>
    <w:rsid w:val="6F8F9D02"/>
    <w:rsid w:val="6FBB8407"/>
    <w:rsid w:val="6FBF1DE9"/>
    <w:rsid w:val="6FDDF528"/>
    <w:rsid w:val="71031AA6"/>
    <w:rsid w:val="735E4C5F"/>
    <w:rsid w:val="73DD6B41"/>
    <w:rsid w:val="73FF24EA"/>
    <w:rsid w:val="743F2B8C"/>
    <w:rsid w:val="745F5BE0"/>
    <w:rsid w:val="7583D11F"/>
    <w:rsid w:val="75BED967"/>
    <w:rsid w:val="75EA27C9"/>
    <w:rsid w:val="76420580"/>
    <w:rsid w:val="76BCDCD7"/>
    <w:rsid w:val="76EDC7E3"/>
    <w:rsid w:val="76FC2F4E"/>
    <w:rsid w:val="76FF0A72"/>
    <w:rsid w:val="774DAEFF"/>
    <w:rsid w:val="77635AA9"/>
    <w:rsid w:val="776FDE8E"/>
    <w:rsid w:val="777E992A"/>
    <w:rsid w:val="77B36CAE"/>
    <w:rsid w:val="77DF1932"/>
    <w:rsid w:val="77E1C079"/>
    <w:rsid w:val="77FA30B4"/>
    <w:rsid w:val="77FA4CBC"/>
    <w:rsid w:val="797DF164"/>
    <w:rsid w:val="79F9E237"/>
    <w:rsid w:val="7ABD7C4D"/>
    <w:rsid w:val="7ADDA4A9"/>
    <w:rsid w:val="7AF30B96"/>
    <w:rsid w:val="7AFF4C04"/>
    <w:rsid w:val="7B0742E1"/>
    <w:rsid w:val="7B3DDBAD"/>
    <w:rsid w:val="7BB02164"/>
    <w:rsid w:val="7BBD5E31"/>
    <w:rsid w:val="7BBFE745"/>
    <w:rsid w:val="7BDF8288"/>
    <w:rsid w:val="7BFF3D9F"/>
    <w:rsid w:val="7BFF7399"/>
    <w:rsid w:val="7D7DD6A9"/>
    <w:rsid w:val="7D7FC2E1"/>
    <w:rsid w:val="7D96D99F"/>
    <w:rsid w:val="7DA4C431"/>
    <w:rsid w:val="7DAFD288"/>
    <w:rsid w:val="7DB413A1"/>
    <w:rsid w:val="7DDFCE0B"/>
    <w:rsid w:val="7DDFD63C"/>
    <w:rsid w:val="7DE33AAF"/>
    <w:rsid w:val="7DE3EF20"/>
    <w:rsid w:val="7DE7A66D"/>
    <w:rsid w:val="7DEF5E1C"/>
    <w:rsid w:val="7DEF938D"/>
    <w:rsid w:val="7DEFBD6D"/>
    <w:rsid w:val="7DF19EAA"/>
    <w:rsid w:val="7DFB8960"/>
    <w:rsid w:val="7DFC4DCD"/>
    <w:rsid w:val="7DFFEC28"/>
    <w:rsid w:val="7E5BED5E"/>
    <w:rsid w:val="7E817551"/>
    <w:rsid w:val="7ECE78A2"/>
    <w:rsid w:val="7EDF9B6F"/>
    <w:rsid w:val="7EDFE37E"/>
    <w:rsid w:val="7EEB7766"/>
    <w:rsid w:val="7EFCF2B3"/>
    <w:rsid w:val="7EFFC61B"/>
    <w:rsid w:val="7F2708F1"/>
    <w:rsid w:val="7F5FACED"/>
    <w:rsid w:val="7F7AF7C2"/>
    <w:rsid w:val="7F7D233F"/>
    <w:rsid w:val="7F7DAA42"/>
    <w:rsid w:val="7F7F15F4"/>
    <w:rsid w:val="7F7F1670"/>
    <w:rsid w:val="7F8F0F6B"/>
    <w:rsid w:val="7FB54140"/>
    <w:rsid w:val="7FBD2680"/>
    <w:rsid w:val="7FBF1A3E"/>
    <w:rsid w:val="7FBFDC36"/>
    <w:rsid w:val="7FD9E9F5"/>
    <w:rsid w:val="7FDDB3BF"/>
    <w:rsid w:val="7FDEB949"/>
    <w:rsid w:val="7FDF290C"/>
    <w:rsid w:val="7FE35D1A"/>
    <w:rsid w:val="7FE9A568"/>
    <w:rsid w:val="7FEF616F"/>
    <w:rsid w:val="7FEFB961"/>
    <w:rsid w:val="7FF227E2"/>
    <w:rsid w:val="7FF72094"/>
    <w:rsid w:val="7FF985C8"/>
    <w:rsid w:val="7FFA054D"/>
    <w:rsid w:val="7FFCAE51"/>
    <w:rsid w:val="7FFD3405"/>
    <w:rsid w:val="7FFF3CDA"/>
    <w:rsid w:val="7FFF41FF"/>
    <w:rsid w:val="7FFF497E"/>
    <w:rsid w:val="7FFF990B"/>
    <w:rsid w:val="7FFFFB2B"/>
    <w:rsid w:val="8BB77658"/>
    <w:rsid w:val="8BEF16CC"/>
    <w:rsid w:val="8FCF33BC"/>
    <w:rsid w:val="96FD04E8"/>
    <w:rsid w:val="97742251"/>
    <w:rsid w:val="97FF0F42"/>
    <w:rsid w:val="9A8F6926"/>
    <w:rsid w:val="9D7FA3CD"/>
    <w:rsid w:val="9E5F4CA1"/>
    <w:rsid w:val="9ED4F3CD"/>
    <w:rsid w:val="9EFF829C"/>
    <w:rsid w:val="9F7DB067"/>
    <w:rsid w:val="9FBD35A0"/>
    <w:rsid w:val="9FEE04C2"/>
    <w:rsid w:val="A4A72286"/>
    <w:rsid w:val="A56E0D7A"/>
    <w:rsid w:val="A9751BD5"/>
    <w:rsid w:val="AB2DBF29"/>
    <w:rsid w:val="ABFB9D58"/>
    <w:rsid w:val="AEED776F"/>
    <w:rsid w:val="AFDE2E27"/>
    <w:rsid w:val="B1B6E8ED"/>
    <w:rsid w:val="B2D04194"/>
    <w:rsid w:val="B55BC527"/>
    <w:rsid w:val="B5AC99E6"/>
    <w:rsid w:val="B6EF5947"/>
    <w:rsid w:val="B75F3BF6"/>
    <w:rsid w:val="B77AB1E3"/>
    <w:rsid w:val="B7B1B041"/>
    <w:rsid w:val="B7FF0CB2"/>
    <w:rsid w:val="B7FF237C"/>
    <w:rsid w:val="BB763E7C"/>
    <w:rsid w:val="BB7A5E53"/>
    <w:rsid w:val="BB7F3EB6"/>
    <w:rsid w:val="BBBE47A8"/>
    <w:rsid w:val="BBDB5236"/>
    <w:rsid w:val="BBFBC324"/>
    <w:rsid w:val="BC7D3D4E"/>
    <w:rsid w:val="BD29A22C"/>
    <w:rsid w:val="BD3E1CE4"/>
    <w:rsid w:val="BD4E3442"/>
    <w:rsid w:val="BD9D22D5"/>
    <w:rsid w:val="BDB71097"/>
    <w:rsid w:val="BDBCB21F"/>
    <w:rsid w:val="BDEBED3C"/>
    <w:rsid w:val="BDEF0BEC"/>
    <w:rsid w:val="BDF6CA12"/>
    <w:rsid w:val="BDFF52A2"/>
    <w:rsid w:val="BDFFF8F5"/>
    <w:rsid w:val="BE7A9057"/>
    <w:rsid w:val="BEB531E2"/>
    <w:rsid w:val="BF7E6441"/>
    <w:rsid w:val="BF7F83C9"/>
    <w:rsid w:val="BF7FA506"/>
    <w:rsid w:val="BFA36A73"/>
    <w:rsid w:val="BFCB36F6"/>
    <w:rsid w:val="BFD71278"/>
    <w:rsid w:val="BFF6BDC9"/>
    <w:rsid w:val="BFF82933"/>
    <w:rsid w:val="BFFB1C3E"/>
    <w:rsid w:val="BFFF00C4"/>
    <w:rsid w:val="BFFF9C67"/>
    <w:rsid w:val="C56D2DE2"/>
    <w:rsid w:val="C79997FD"/>
    <w:rsid w:val="CA76FB05"/>
    <w:rsid w:val="CFBDCA19"/>
    <w:rsid w:val="CFBFFA23"/>
    <w:rsid w:val="CFF7923D"/>
    <w:rsid w:val="D1EE3477"/>
    <w:rsid w:val="D39F6563"/>
    <w:rsid w:val="D5691041"/>
    <w:rsid w:val="D67F248D"/>
    <w:rsid w:val="D73E1D08"/>
    <w:rsid w:val="D7FC5837"/>
    <w:rsid w:val="D7FFD03D"/>
    <w:rsid w:val="D8BF95D5"/>
    <w:rsid w:val="D9FFC730"/>
    <w:rsid w:val="DAF5F992"/>
    <w:rsid w:val="DBB70AAA"/>
    <w:rsid w:val="DBEEB333"/>
    <w:rsid w:val="DBEFA084"/>
    <w:rsid w:val="DDBD0674"/>
    <w:rsid w:val="DEFD7A0B"/>
    <w:rsid w:val="DEFF668F"/>
    <w:rsid w:val="DF58E074"/>
    <w:rsid w:val="DF5EECD9"/>
    <w:rsid w:val="DF6EEC30"/>
    <w:rsid w:val="DF7D7DC6"/>
    <w:rsid w:val="DF7F8FDD"/>
    <w:rsid w:val="DFBF8661"/>
    <w:rsid w:val="DFCC719D"/>
    <w:rsid w:val="DFDBF67A"/>
    <w:rsid w:val="DFE52A4E"/>
    <w:rsid w:val="DFE97614"/>
    <w:rsid w:val="DFEF05C1"/>
    <w:rsid w:val="DFF1B997"/>
    <w:rsid w:val="DFF77168"/>
    <w:rsid w:val="E27A32F4"/>
    <w:rsid w:val="E46FA537"/>
    <w:rsid w:val="E5690EDC"/>
    <w:rsid w:val="E5B3F674"/>
    <w:rsid w:val="E5F6CC03"/>
    <w:rsid w:val="E6BFF352"/>
    <w:rsid w:val="E76329D8"/>
    <w:rsid w:val="E7CB335A"/>
    <w:rsid w:val="E7EF43D9"/>
    <w:rsid w:val="E91D066A"/>
    <w:rsid w:val="E97E8E67"/>
    <w:rsid w:val="E9DE3190"/>
    <w:rsid w:val="EBEA277D"/>
    <w:rsid w:val="EBF47859"/>
    <w:rsid w:val="EBFF54A8"/>
    <w:rsid w:val="ED3D3CE0"/>
    <w:rsid w:val="ED6B1AF5"/>
    <w:rsid w:val="EDFFF0B2"/>
    <w:rsid w:val="EE89353C"/>
    <w:rsid w:val="EE9A3909"/>
    <w:rsid w:val="EEDDF214"/>
    <w:rsid w:val="EEEB8974"/>
    <w:rsid w:val="EF5DC699"/>
    <w:rsid w:val="EF6D7665"/>
    <w:rsid w:val="EF77E710"/>
    <w:rsid w:val="EF7990E3"/>
    <w:rsid w:val="EFB79238"/>
    <w:rsid w:val="EFBFF7ED"/>
    <w:rsid w:val="EFEB460C"/>
    <w:rsid w:val="EFFEF49F"/>
    <w:rsid w:val="F1F7229B"/>
    <w:rsid w:val="F1FE0F2A"/>
    <w:rsid w:val="F37F8641"/>
    <w:rsid w:val="F3B34CA5"/>
    <w:rsid w:val="F3B72499"/>
    <w:rsid w:val="F3BF4371"/>
    <w:rsid w:val="F3BFA977"/>
    <w:rsid w:val="F3E70BEF"/>
    <w:rsid w:val="F3EB0DBA"/>
    <w:rsid w:val="F5EB8037"/>
    <w:rsid w:val="F5FB4CB0"/>
    <w:rsid w:val="F6FB9453"/>
    <w:rsid w:val="F76DF6EA"/>
    <w:rsid w:val="F779720D"/>
    <w:rsid w:val="F79D7332"/>
    <w:rsid w:val="F7A5D324"/>
    <w:rsid w:val="F7BD500A"/>
    <w:rsid w:val="F7BE41BA"/>
    <w:rsid w:val="F7DBA810"/>
    <w:rsid w:val="F7FD770F"/>
    <w:rsid w:val="F7FE16A6"/>
    <w:rsid w:val="F975CBB3"/>
    <w:rsid w:val="F9F52A72"/>
    <w:rsid w:val="F9FEBEAE"/>
    <w:rsid w:val="FA7E12A0"/>
    <w:rsid w:val="FA7F2B37"/>
    <w:rsid w:val="FAAA3EA0"/>
    <w:rsid w:val="FADF20AD"/>
    <w:rsid w:val="FADFB9F4"/>
    <w:rsid w:val="FADFBD9E"/>
    <w:rsid w:val="FB49E700"/>
    <w:rsid w:val="FB69F7B6"/>
    <w:rsid w:val="FB7B7AA3"/>
    <w:rsid w:val="FBCFBA85"/>
    <w:rsid w:val="FBEED23D"/>
    <w:rsid w:val="FBFF6482"/>
    <w:rsid w:val="FC2FA20A"/>
    <w:rsid w:val="FC5D6FEF"/>
    <w:rsid w:val="FC5DC82A"/>
    <w:rsid w:val="FCEFF04A"/>
    <w:rsid w:val="FCFE21DF"/>
    <w:rsid w:val="FCFEC322"/>
    <w:rsid w:val="FCFFF463"/>
    <w:rsid w:val="FD573D71"/>
    <w:rsid w:val="FD679464"/>
    <w:rsid w:val="FDBF9424"/>
    <w:rsid w:val="FDD2AA2A"/>
    <w:rsid w:val="FDF8B880"/>
    <w:rsid w:val="FDFF2B77"/>
    <w:rsid w:val="FDFFBDD1"/>
    <w:rsid w:val="FE3AB33C"/>
    <w:rsid w:val="FE7F34B7"/>
    <w:rsid w:val="FE98155D"/>
    <w:rsid w:val="FEB79C5A"/>
    <w:rsid w:val="FEB99415"/>
    <w:rsid w:val="FEBDB36F"/>
    <w:rsid w:val="FECD7FB9"/>
    <w:rsid w:val="FECE3CA9"/>
    <w:rsid w:val="FEDFFE71"/>
    <w:rsid w:val="FEEB4DEB"/>
    <w:rsid w:val="FEF51735"/>
    <w:rsid w:val="FEF70340"/>
    <w:rsid w:val="FEFF713B"/>
    <w:rsid w:val="FF2F3467"/>
    <w:rsid w:val="FF333A71"/>
    <w:rsid w:val="FF525219"/>
    <w:rsid w:val="FF698795"/>
    <w:rsid w:val="FF7CB9EA"/>
    <w:rsid w:val="FF7CF706"/>
    <w:rsid w:val="FF7EBA7A"/>
    <w:rsid w:val="FF9B045E"/>
    <w:rsid w:val="FFB312C6"/>
    <w:rsid w:val="FFB735D6"/>
    <w:rsid w:val="FFBA35EE"/>
    <w:rsid w:val="FFBB0A74"/>
    <w:rsid w:val="FFDF4563"/>
    <w:rsid w:val="FFDFC182"/>
    <w:rsid w:val="FFE8FD5F"/>
    <w:rsid w:val="FFF343CD"/>
    <w:rsid w:val="FFF5145D"/>
    <w:rsid w:val="FFF75742"/>
    <w:rsid w:val="FFFC1704"/>
    <w:rsid w:val="FFFC7022"/>
    <w:rsid w:val="FFFD6963"/>
    <w:rsid w:val="FFFD77EE"/>
    <w:rsid w:val="FFFD78BF"/>
    <w:rsid w:val="FFFF0BEE"/>
    <w:rsid w:val="FFFF1DE9"/>
    <w:rsid w:val="FFFF3854"/>
    <w:rsid w:val="FFFF6ADC"/>
    <w:rsid w:val="FFFF8768"/>
    <w:rsid w:val="FFFFF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page number"/>
    <w:basedOn w:val="7"/>
    <w:unhideWhenUsed/>
    <w:qFormat/>
    <w:uiPriority w:val="99"/>
    <w:rPr>
      <w:rFonts w:hint="default" w:asci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3481</Words>
  <Characters>3505</Characters>
  <Lines>0</Lines>
  <Paragraphs>0</Paragraphs>
  <TotalTime>1</TotalTime>
  <ScaleCrop>false</ScaleCrop>
  <LinksUpToDate>false</LinksUpToDate>
  <CharactersWithSpaces>3608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2026-06-26T01:18:00Z</dcterms:created>
  <dc:creator>Administrator</dc:creator>
  <cp:lastModifiedBy>下小午</cp:lastModifiedBy>
  <cp:lastPrinted>2026-06-28T14:37:00Z</cp:lastPrinted>
  <dcterms:modified xsi:type="dcterms:W3CDTF">2026-07-23T09:25:52Z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eyJoZGlkIjoiYjZlZDk4NTkxNjg4NTUxMDgyZTE5NGViOWQzY2MxYjUiLCJ1c2VySWQiOiI5NjcxODczNzEifQ==</vt:lpwstr>
  </property>
  <property fmtid="{D5CDD505-2E9C-101B-9397-08002B2CF9AE}" pid="4" name="ICV">
    <vt:lpwstr>9F632FA45B3D4E3FA5878DAF85371D49_13</vt:lpwstr>
  </property>
</Properties>
</file>