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40CC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龙塘镇人民政府</w:t>
      </w:r>
    </w:p>
    <w:p w14:paraId="5BB518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关于规范养犬管理、禁止散养犬类的通告</w:t>
      </w:r>
    </w:p>
    <w:p w14:paraId="11040D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44"/>
          <w:szCs w:val="44"/>
          <w:lang w:val="en-US" w:eastAsia="zh-CN"/>
        </w:rPr>
      </w:pPr>
    </w:p>
    <w:p w14:paraId="58668A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为切实保障人民群众身体健康和生命安全，规范镇区及辖区乡村养犬管理秩序，有效防范犬只伤人、噪声扰民、疫病传播等安全隐患，营造文明、整洁、安全、有序的人居环境。依据《中华人民共和国动物防疫法》《中华人民共和国治安管理处罚法》《中华人民共和国民法典》《重大动物疫情应急条例》等法律法规规定，现将有关事项通告如下：</w:t>
      </w:r>
    </w:p>
    <w:p w14:paraId="37C8CA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  <w:lang w:val="en-US" w:eastAsia="zh-CN"/>
        </w:rPr>
        <w:t>一、提高自我安全防范意识。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广大群众出行、居家期间应当增强安全防范意识，主动远离流浪犬、陌生犬、狂躁犬，不要挑逗、惊扰、接触不明犬只。如不慎被犬只抓伤、咬伤，应当第一时间前往正规医疗机构规范处置伤口，并全程接种狂犬病疫苗。</w:t>
      </w:r>
    </w:p>
    <w:p w14:paraId="34626C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  <w:lang w:val="en-US" w:eastAsia="zh-CN"/>
        </w:rPr>
        <w:t>二、严格落实犬只免疫义务。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全镇所有家养犬只，养犬人应当按期完成狂犬病疫苗接种，做到应免尽免。对未按时完成免疫接种的犬只，责令养犬人限期完成免疫，从源头阻断狂犬病疫病传播风险。</w:t>
      </w:r>
    </w:p>
    <w:p w14:paraId="06E69C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  <w:lang w:val="en-US" w:eastAsia="zh-CN"/>
        </w:rPr>
        <w:t>三、全面规范日常养犬行为。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所有家养犬只应当实行圈养或者拴养，严禁任何单位和个人散养犬只（散养指未采取圈养、拴养管控措施，放任犬只自由外出游荡）。外出遛放犬只，必须全程束牵引链、视情况佩戴嘴套，主动避让行人、老人及儿童，即时清理犬只排泄粪便；严禁犬只吠叫扰民、追逐恐吓过往路人。</w:t>
      </w:r>
    </w:p>
    <w:p w14:paraId="0B95CD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  <w:lang w:val="en-US" w:eastAsia="zh-CN"/>
        </w:rPr>
        <w:t>四、依法开展犬只专项整治。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即日起，镇人民政府联合派出所，组织执法队伍、各村（社区）开展养犬管理专项整治行动。对辖区无主流浪犬、确诊狂犬、染病犬以及正在威胁群众人身安全的犬只，依法实施捕捉并进行无害化处置。对违规散养、未按规定免疫的有主犬只，先责令养犬人限期整改，下发整改情况通知；逾期拒不整改的，依法予以捕捉，移送犬只临时收容场所，通知养犬人在规定时限内认领并完成整改；逾期无人认领的，按照无主犬进行无害化处置。捕捉行动原则上优先采取活捉收容方式，仅在犬只存在即时伤人重大危险、无法安全控制的情形下，方可采取应急处置措施。对阻挠、妨碍执法人员依法执行公务、寻衅滋事的，由公安机关依法追究相关法律责任。</w:t>
      </w:r>
    </w:p>
    <w:p w14:paraId="1D1BA9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  <w:lang w:val="en-US" w:eastAsia="zh-CN"/>
        </w:rPr>
        <w:t>五、严禁处置、交易病死涉疫犬只。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患有狂犬病或者疑似感染狂犬病的犬只，以及被该类犬咬伤死亡、捕杀的动物，其尸体必须严格实施无害化处理，严禁剥皮、食用、加工和对外出售。任何单位和个人发现销售病、死、涉疫犬只等违法行为，请及时向镇人民政府或派出所举报，联系电话：0737‑7331216、0737‑7331110。</w:t>
      </w:r>
    </w:p>
    <w:p w14:paraId="76398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  <w:lang w:val="en-US" w:eastAsia="zh-CN"/>
        </w:rPr>
        <w:t>六、落实疫情监测与报告制度。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任何单位或者个人发现疑似狂犬病患者，或是出现狂犬病临床症状的犬只，应当第一时间向镇人民政府、县疾病预防控制中心报告，及时处置风险隐患。</w:t>
      </w:r>
    </w:p>
    <w:p w14:paraId="287AC0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  <w:lang w:val="en-US" w:eastAsia="zh-CN"/>
        </w:rPr>
        <w:t>七、压实联防联控工作责任。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各村（社区）、镇直各有关单位要密切协同、各司其职、各负其责，健全联防联控工作机制，常态化做好狂犬病防控和养犬管理宣传引导，确保各项管控工作落地见效。</w:t>
      </w:r>
    </w:p>
    <w:p w14:paraId="608133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  <w:lang w:val="en-US" w:eastAsia="zh-CN"/>
        </w:rPr>
        <w:t>八、权利救济提示。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养犬人及相关利害关系人对本通告项下犬只处置行为有异议的，</w:t>
      </w:r>
      <w:bookmarkStart w:id="0" w:name="_GoBack"/>
      <w:bookmarkEnd w:id="0"/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可向龙塘镇人民政府提出陈述和申辩。</w:t>
      </w:r>
    </w:p>
    <w:p w14:paraId="155642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九、本通告自发布之日起实施。</w:t>
      </w:r>
    </w:p>
    <w:p w14:paraId="51723C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</w:p>
    <w:p w14:paraId="561E76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龙塘镇人民政府</w:t>
      </w:r>
    </w:p>
    <w:p w14:paraId="23502D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2026年10月9日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F241FD"/>
    <w:rsid w:val="2C5F6C14"/>
    <w:rsid w:val="4AD01332"/>
    <w:rsid w:val="6A552400"/>
    <w:rsid w:val="6F744C5B"/>
    <w:rsid w:val="77E63026"/>
    <w:rsid w:val="B9FFB648"/>
    <w:rsid w:val="BFF98BC1"/>
    <w:rsid w:val="DEFF55B5"/>
    <w:rsid w:val="FFAB3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1395</Words>
  <Characters>1404</Characters>
  <Lines>0</Lines>
  <Paragraphs>0</Paragraphs>
  <TotalTime>35</TotalTime>
  <ScaleCrop>false</ScaleCrop>
  <LinksUpToDate>false</LinksUpToDate>
  <CharactersWithSpaces>1424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2025-04-18T18:11:00Z</dcterms:created>
  <dc:creator>Administrator</dc:creator>
  <cp:lastModifiedBy>hw</cp:lastModifiedBy>
  <dcterms:modified xsi:type="dcterms:W3CDTF">2026-10-19T11:59:39Z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KSOTemplateDocerSaveRecord">
    <vt:lpwstr>eyJoZGlkIjoiMzI3YjUxNDY3Y2M0NzViNDVmNDhkZDU1NmQ4NWY0ZWEiLCJ1c2VySWQiOiI2MzU0ODIzNTMifQ==</vt:lpwstr>
  </property>
  <property fmtid="{D5CDD505-2E9C-101B-9397-08002B2CF9AE}" pid="4" name="ICV">
    <vt:lpwstr>B834DFFBC82C46D78AF4462A0BB2A988_13</vt:lpwstr>
  </property>
</Properties>
</file>